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0239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  <w:r>
        <w:rPr>
          <w:rFonts w:ascii="Times New Roman" w:eastAsia="黑体" w:hAnsi="Times New Roman" w:cs="Times New Roman" w:hint="eastAsia"/>
          <w:spacing w:val="-4"/>
          <w:sz w:val="32"/>
          <w:szCs w:val="24"/>
        </w:rPr>
        <w:t>附件</w:t>
      </w:r>
      <w:r>
        <w:rPr>
          <w:rFonts w:ascii="Times New Roman" w:eastAsia="黑体" w:hAnsi="Times New Roman" w:cs="Times New Roman" w:hint="eastAsia"/>
          <w:spacing w:val="-4"/>
          <w:sz w:val="32"/>
          <w:szCs w:val="24"/>
        </w:rPr>
        <w:t>2</w:t>
      </w:r>
    </w:p>
    <w:p w14:paraId="4DCA0A3D" w14:textId="77777777" w:rsidR="005F59FC" w:rsidRDefault="005F59FC" w:rsidP="005F59FC">
      <w:pPr>
        <w:jc w:val="center"/>
        <w:rPr>
          <w:rFonts w:ascii="Times New Roman" w:eastAsia="黑体" w:hAnsi="Times New Roman" w:cs="Times New Roman"/>
          <w:spacing w:val="-4"/>
          <w:sz w:val="32"/>
          <w:szCs w:val="24"/>
        </w:rPr>
      </w:pPr>
      <w:r>
        <w:rPr>
          <w:rFonts w:ascii="Times New Roman" w:eastAsia="黑体" w:hAnsi="Times New Roman" w:cs="Times New Roman" w:hint="eastAsia"/>
          <w:spacing w:val="-4"/>
          <w:sz w:val="32"/>
          <w:szCs w:val="24"/>
        </w:rPr>
        <w:t>南京市职业教育“双师型”教师认定专家</w:t>
      </w:r>
      <w:proofErr w:type="gramStart"/>
      <w:r>
        <w:rPr>
          <w:rFonts w:ascii="Times New Roman" w:eastAsia="黑体" w:hAnsi="Times New Roman" w:cs="Times New Roman" w:hint="eastAsia"/>
          <w:spacing w:val="-4"/>
          <w:sz w:val="32"/>
          <w:szCs w:val="24"/>
        </w:rPr>
        <w:t>库成员</w:t>
      </w:r>
      <w:proofErr w:type="gramEnd"/>
      <w:r>
        <w:rPr>
          <w:rFonts w:ascii="Times New Roman" w:eastAsia="黑体" w:hAnsi="Times New Roman" w:cs="Times New Roman" w:hint="eastAsia"/>
          <w:spacing w:val="-4"/>
          <w:sz w:val="32"/>
          <w:szCs w:val="24"/>
        </w:rPr>
        <w:t>推荐要求</w:t>
      </w:r>
    </w:p>
    <w:p w14:paraId="5AF7B594" w14:textId="77777777" w:rsidR="005F59FC" w:rsidRDefault="005F59FC" w:rsidP="005F59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一、推荐范围 </w:t>
      </w:r>
    </w:p>
    <w:p w14:paraId="6BFDCC6C" w14:textId="77777777" w:rsidR="005F59FC" w:rsidRDefault="005F59FC" w:rsidP="005F59FC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南京市内相关行业企业、本科高校、高等职业院校、中等职业学校、职业教育相关教科研单位的专业教研员、专任教师、行政管理等相关专业的专家。</w:t>
      </w:r>
    </w:p>
    <w:p w14:paraId="02984D64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二、推荐条件</w:t>
      </w:r>
    </w:p>
    <w:p w14:paraId="27DD9613" w14:textId="77777777" w:rsidR="005F59FC" w:rsidRDefault="005F59FC" w:rsidP="005F59FC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.拥护</w:t>
      </w:r>
      <w:r>
        <w:rPr>
          <w:rFonts w:ascii="仿宋" w:eastAsia="仿宋" w:hAnsi="仿宋"/>
          <w:sz w:val="32"/>
          <w:szCs w:val="32"/>
        </w:rPr>
        <w:t>党的领导、政治立场坚定，具有较强的事业心和</w:t>
      </w:r>
      <w:r>
        <w:rPr>
          <w:rFonts w:ascii="仿宋" w:eastAsia="仿宋" w:hAnsi="仿宋" w:hint="eastAsia"/>
          <w:sz w:val="32"/>
          <w:szCs w:val="32"/>
        </w:rPr>
        <w:t>责任心</w:t>
      </w:r>
      <w:r>
        <w:rPr>
          <w:rFonts w:ascii="仿宋" w:eastAsia="仿宋" w:hAnsi="仿宋"/>
          <w:sz w:val="32"/>
          <w:szCs w:val="32"/>
        </w:rPr>
        <w:t>，学风端正，作风正派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无违法违纪和违反师德师风等不良记录</w:t>
      </w:r>
      <w:r>
        <w:rPr>
          <w:rFonts w:ascii="仿宋" w:eastAsia="仿宋" w:hAnsi="仿宋"/>
          <w:sz w:val="32"/>
          <w:szCs w:val="32"/>
        </w:rPr>
        <w:t>。</w:t>
      </w:r>
    </w:p>
    <w:p w14:paraId="7AD318D7" w14:textId="77777777" w:rsidR="005F59FC" w:rsidRDefault="005F59FC" w:rsidP="005F59FC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熟悉</w:t>
      </w:r>
      <w:bookmarkStart w:id="0" w:name="_Hlk147069054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职业教育相关专业教学改革的理念</w:t>
      </w:r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，精通本专业（或课程）教学，从事相关专业领域工作时间较长，业绩突出，具有一定的教学评审工作经验。</w:t>
      </w:r>
    </w:p>
    <w:p w14:paraId="0F6CDAF5" w14:textId="77777777" w:rsidR="005F59FC" w:rsidRDefault="005F59FC" w:rsidP="005F59FC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熟悉职业教育相关专业领域</w:t>
      </w:r>
      <w:r>
        <w:rPr>
          <w:rFonts w:ascii="仿宋" w:eastAsia="仿宋" w:hAnsi="仿宋"/>
          <w:sz w:val="32"/>
          <w:szCs w:val="32"/>
        </w:rPr>
        <w:t>发展</w:t>
      </w:r>
      <w:r>
        <w:rPr>
          <w:rFonts w:ascii="仿宋" w:eastAsia="仿宋" w:hAnsi="仿宋" w:hint="eastAsia"/>
          <w:sz w:val="32"/>
          <w:szCs w:val="32"/>
        </w:rPr>
        <w:t>以及</w:t>
      </w:r>
      <w:r>
        <w:rPr>
          <w:rFonts w:ascii="仿宋" w:eastAsia="仿宋" w:hAnsi="仿宋"/>
          <w:sz w:val="32"/>
          <w:szCs w:val="32"/>
        </w:rPr>
        <w:t>改革方向，</w:t>
      </w:r>
      <w:r>
        <w:rPr>
          <w:rFonts w:ascii="仿宋" w:eastAsia="仿宋" w:hAnsi="仿宋" w:hint="eastAsia"/>
          <w:sz w:val="32"/>
          <w:szCs w:val="32"/>
        </w:rPr>
        <w:t>在相关</w:t>
      </w:r>
      <w:r>
        <w:rPr>
          <w:rFonts w:ascii="仿宋" w:eastAsia="仿宋" w:hAnsi="仿宋"/>
          <w:sz w:val="32"/>
          <w:szCs w:val="32"/>
        </w:rPr>
        <w:t>职业教育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/>
          <w:sz w:val="32"/>
          <w:szCs w:val="32"/>
        </w:rPr>
        <w:t>领域</w:t>
      </w:r>
      <w:r>
        <w:rPr>
          <w:rFonts w:ascii="仿宋" w:eastAsia="仿宋" w:hAnsi="仿宋" w:hint="eastAsia"/>
          <w:sz w:val="32"/>
          <w:szCs w:val="32"/>
        </w:rPr>
        <w:t>，具有</w:t>
      </w:r>
      <w:r>
        <w:rPr>
          <w:rFonts w:ascii="仿宋" w:eastAsia="仿宋" w:hAnsi="仿宋"/>
          <w:sz w:val="32"/>
          <w:szCs w:val="32"/>
        </w:rPr>
        <w:t>较高的专业</w:t>
      </w:r>
      <w:r>
        <w:rPr>
          <w:rFonts w:ascii="仿宋" w:eastAsia="仿宋" w:hAnsi="仿宋" w:hint="eastAsia"/>
          <w:sz w:val="32"/>
          <w:szCs w:val="32"/>
        </w:rPr>
        <w:t>素质、扎实</w:t>
      </w:r>
      <w:r>
        <w:rPr>
          <w:rFonts w:ascii="仿宋" w:eastAsia="仿宋" w:hAnsi="仿宋"/>
          <w:sz w:val="32"/>
          <w:szCs w:val="32"/>
        </w:rPr>
        <w:t>的理论</w:t>
      </w:r>
      <w:r>
        <w:rPr>
          <w:rFonts w:ascii="仿宋" w:eastAsia="仿宋" w:hAnsi="仿宋" w:hint="eastAsia"/>
          <w:sz w:val="32"/>
          <w:szCs w:val="32"/>
        </w:rPr>
        <w:t>功底和丰富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实践</w:t>
      </w:r>
      <w:r>
        <w:rPr>
          <w:rFonts w:ascii="仿宋" w:eastAsia="仿宋" w:hAnsi="仿宋"/>
          <w:sz w:val="32"/>
          <w:szCs w:val="32"/>
        </w:rPr>
        <w:t>经验，</w:t>
      </w:r>
      <w:r>
        <w:rPr>
          <w:rFonts w:ascii="仿宋" w:eastAsia="仿宋" w:hAnsi="仿宋" w:hint="eastAsia"/>
          <w:sz w:val="32"/>
          <w:szCs w:val="32"/>
        </w:rPr>
        <w:t>原则上</w:t>
      </w:r>
      <w:r>
        <w:rPr>
          <w:rFonts w:ascii="仿宋" w:eastAsia="仿宋" w:hAnsi="仿宋"/>
          <w:sz w:val="32"/>
          <w:szCs w:val="32"/>
        </w:rPr>
        <w:t>具有</w:t>
      </w:r>
      <w:r>
        <w:rPr>
          <w:rFonts w:ascii="仿宋" w:eastAsia="仿宋" w:hAnsi="仿宋" w:hint="eastAsia"/>
          <w:sz w:val="32"/>
          <w:szCs w:val="32"/>
        </w:rPr>
        <w:t>高</w:t>
      </w:r>
      <w:r>
        <w:rPr>
          <w:rFonts w:ascii="仿宋" w:eastAsia="仿宋" w:hAnsi="仿宋"/>
          <w:sz w:val="32"/>
          <w:szCs w:val="32"/>
        </w:rPr>
        <w:t>级以上专业职称或职业资格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从事</w:t>
      </w:r>
      <w:r>
        <w:rPr>
          <w:rFonts w:ascii="仿宋" w:eastAsia="仿宋" w:hAnsi="仿宋" w:hint="eastAsia"/>
          <w:sz w:val="32"/>
          <w:szCs w:val="32"/>
        </w:rPr>
        <w:t>相关职业教育专业领域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5年</w:t>
      </w:r>
      <w:r>
        <w:rPr>
          <w:rFonts w:ascii="仿宋" w:eastAsia="仿宋" w:hAnsi="仿宋"/>
          <w:sz w:val="32"/>
          <w:szCs w:val="32"/>
        </w:rPr>
        <w:t>以上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E189D61" w14:textId="77777777" w:rsidR="005F59FC" w:rsidRDefault="005F59FC" w:rsidP="005F59FC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优先推荐曾</w:t>
      </w:r>
      <w:r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相关职业</w:t>
      </w:r>
      <w:r>
        <w:rPr>
          <w:rFonts w:ascii="仿宋" w:eastAsia="仿宋" w:hAnsi="仿宋"/>
          <w:sz w:val="32"/>
          <w:szCs w:val="32"/>
        </w:rPr>
        <w:t>教育</w:t>
      </w:r>
      <w:r>
        <w:rPr>
          <w:rFonts w:ascii="仿宋" w:eastAsia="仿宋" w:hAnsi="仿宋" w:hint="eastAsia"/>
          <w:sz w:val="32"/>
          <w:szCs w:val="32"/>
        </w:rPr>
        <w:t>专业领域</w:t>
      </w:r>
      <w:r>
        <w:rPr>
          <w:rFonts w:ascii="仿宋" w:eastAsia="仿宋" w:hAnsi="仿宋"/>
          <w:sz w:val="32"/>
          <w:szCs w:val="32"/>
        </w:rPr>
        <w:t>获得市级以上</w:t>
      </w:r>
      <w:r>
        <w:rPr>
          <w:rFonts w:ascii="仿宋" w:eastAsia="仿宋" w:hAnsi="仿宋" w:hint="eastAsia"/>
          <w:sz w:val="32"/>
          <w:szCs w:val="32"/>
        </w:rPr>
        <w:t>综合</w:t>
      </w:r>
      <w:r>
        <w:rPr>
          <w:rFonts w:ascii="仿宋" w:eastAsia="仿宋" w:hAnsi="仿宋"/>
          <w:sz w:val="32"/>
          <w:szCs w:val="32"/>
        </w:rPr>
        <w:t>荣誉，</w:t>
      </w:r>
      <w:r>
        <w:rPr>
          <w:rFonts w:ascii="仿宋" w:eastAsia="仿宋" w:hAnsi="仿宋" w:hint="eastAsia"/>
          <w:sz w:val="32"/>
          <w:szCs w:val="32"/>
        </w:rPr>
        <w:t>或在技能大赛、教学能力大赛等各类教学比赛中获得市级一等奖、省级及以上二等奖，或曾</w:t>
      </w:r>
      <w:r>
        <w:rPr>
          <w:rFonts w:ascii="仿宋" w:eastAsia="仿宋" w:hAnsi="仿宋"/>
          <w:sz w:val="32"/>
          <w:szCs w:val="32"/>
        </w:rPr>
        <w:t>主持完成省级以上课题或教学成果</w:t>
      </w:r>
      <w:r>
        <w:rPr>
          <w:rFonts w:ascii="仿宋" w:eastAsia="仿宋" w:hAnsi="仿宋" w:hint="eastAsia"/>
          <w:sz w:val="32"/>
          <w:szCs w:val="32"/>
        </w:rPr>
        <w:t>获奖</w:t>
      </w:r>
      <w:r>
        <w:rPr>
          <w:rFonts w:ascii="仿宋" w:eastAsia="仿宋" w:hAnsi="仿宋"/>
          <w:sz w:val="32"/>
          <w:szCs w:val="32"/>
        </w:rPr>
        <w:t>等。</w:t>
      </w:r>
    </w:p>
    <w:p w14:paraId="715A6ACD" w14:textId="77777777" w:rsidR="005F59FC" w:rsidRDefault="005F59FC" w:rsidP="005F59FC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.所在</w:t>
      </w:r>
      <w:r>
        <w:rPr>
          <w:rFonts w:ascii="仿宋" w:eastAsia="仿宋" w:hAnsi="仿宋"/>
          <w:sz w:val="32"/>
          <w:szCs w:val="32"/>
        </w:rPr>
        <w:t>单位同意并支持</w:t>
      </w:r>
      <w:r>
        <w:rPr>
          <w:rFonts w:ascii="仿宋" w:eastAsia="仿宋" w:hAnsi="仿宋" w:hint="eastAsia"/>
          <w:sz w:val="32"/>
          <w:szCs w:val="32"/>
        </w:rPr>
        <w:t>专家参加认定工作</w:t>
      </w:r>
      <w:r>
        <w:rPr>
          <w:rFonts w:ascii="仿宋" w:eastAsia="仿宋" w:hAnsi="仿宋"/>
          <w:sz w:val="32"/>
          <w:szCs w:val="32"/>
        </w:rPr>
        <w:t>，能够提供必</w:t>
      </w:r>
      <w:r>
        <w:rPr>
          <w:rFonts w:ascii="仿宋" w:eastAsia="仿宋" w:hAnsi="仿宋"/>
          <w:sz w:val="32"/>
          <w:szCs w:val="32"/>
        </w:rPr>
        <w:lastRenderedPageBreak/>
        <w:t>要的</w:t>
      </w:r>
      <w:r>
        <w:rPr>
          <w:rFonts w:ascii="仿宋" w:eastAsia="仿宋" w:hAnsi="仿宋" w:hint="eastAsia"/>
          <w:sz w:val="32"/>
          <w:szCs w:val="32"/>
        </w:rPr>
        <w:t>条件</w:t>
      </w:r>
      <w:r>
        <w:rPr>
          <w:rFonts w:ascii="仿宋" w:eastAsia="仿宋" w:hAnsi="仿宋"/>
          <w:sz w:val="32"/>
          <w:szCs w:val="32"/>
        </w:rPr>
        <w:t>保障。</w:t>
      </w:r>
    </w:p>
    <w:p w14:paraId="34C02F23" w14:textId="77777777" w:rsidR="005F59FC" w:rsidRDefault="005F59FC" w:rsidP="005F59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三、推荐程序 </w:t>
      </w:r>
    </w:p>
    <w:p w14:paraId="4BDD2483" w14:textId="77777777" w:rsidR="005F59FC" w:rsidRDefault="005F59FC" w:rsidP="005F59FC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自主报名：符合条件且愿意参加遴选的个人可向所在单位申报。 </w:t>
      </w:r>
    </w:p>
    <w:p w14:paraId="7DCE8469" w14:textId="77777777" w:rsidR="005F59FC" w:rsidRDefault="005F59FC" w:rsidP="005F59FC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单位推荐：各职业学校可推荐不超过5名专家，原则上同一专业类不重复推荐。</w:t>
      </w:r>
    </w:p>
    <w:p w14:paraId="76BAB3A4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四、报送材料</w:t>
      </w:r>
    </w:p>
    <w:p w14:paraId="738A9263" w14:textId="77777777" w:rsidR="005F59FC" w:rsidRDefault="005F59FC" w:rsidP="005F59FC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所有申报南京市职业教育“双师型”教师认定专家的人员填写南京市职业教育“双师型”教师认定专家推荐表，学校统一填写汇总表。</w:t>
      </w:r>
    </w:p>
    <w:p w14:paraId="261ECAE4" w14:textId="77777777" w:rsidR="005F59FC" w:rsidRDefault="005F59FC" w:rsidP="005F59FC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请各推荐单位于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2023年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6日前将申请表和汇总表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（附后）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的Word 版和盖章扫描的PDF文件发送至邮箱 daibin601@163.com。</w:t>
      </w:r>
    </w:p>
    <w:p w14:paraId="065A481A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</w:p>
    <w:p w14:paraId="508CB48F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</w:p>
    <w:p w14:paraId="40F7A4BF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</w:p>
    <w:p w14:paraId="77780235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</w:p>
    <w:p w14:paraId="51F9AEC1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</w:p>
    <w:p w14:paraId="72B1F38F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</w:p>
    <w:p w14:paraId="2FD99FCC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</w:p>
    <w:p w14:paraId="4AD42FD9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</w:p>
    <w:p w14:paraId="493C7066" w14:textId="77777777" w:rsidR="005F59FC" w:rsidRDefault="005F59FC" w:rsidP="005F59FC">
      <w:pPr>
        <w:snapToGrid w:val="0"/>
        <w:spacing w:before="156" w:after="156" w:line="24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bookmarkStart w:id="1" w:name="_Hlk147069883"/>
      <w:bookmarkStart w:id="2" w:name="_Hlk147070789"/>
      <w:bookmarkStart w:id="3" w:name="_Hlk147069944"/>
    </w:p>
    <w:p w14:paraId="2EB0C75B" w14:textId="77777777" w:rsidR="005F59FC" w:rsidRDefault="005F59FC" w:rsidP="005F59FC">
      <w:pPr>
        <w:snapToGrid w:val="0"/>
        <w:spacing w:before="156" w:after="156" w:line="24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lastRenderedPageBreak/>
        <w:t>南京市职业教育“双师型”教师认定专家</w:t>
      </w:r>
      <w:bookmarkEnd w:id="1"/>
      <w:r>
        <w:rPr>
          <w:rFonts w:ascii="方正小标宋简体" w:eastAsia="方正小标宋简体" w:hAnsi="Times New Roman" w:hint="eastAsia"/>
          <w:sz w:val="36"/>
          <w:szCs w:val="36"/>
        </w:rPr>
        <w:t>推荐</w:t>
      </w:r>
      <w:bookmarkEnd w:id="2"/>
      <w:r>
        <w:rPr>
          <w:rFonts w:ascii="方正小标宋简体" w:eastAsia="方正小标宋简体" w:hAnsi="Times New Roman" w:hint="eastAsia"/>
          <w:sz w:val="36"/>
          <w:szCs w:val="36"/>
        </w:rPr>
        <w:t>表</w:t>
      </w:r>
      <w:bookmarkEnd w:id="3"/>
    </w:p>
    <w:tbl>
      <w:tblPr>
        <w:tblpPr w:leftFromText="180" w:rightFromText="180" w:vertAnchor="text" w:horzAnchor="margin" w:tblpXSpec="center" w:tblpY="2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2017"/>
        <w:gridCol w:w="1296"/>
        <w:gridCol w:w="2017"/>
        <w:gridCol w:w="1985"/>
      </w:tblGrid>
      <w:tr w:rsidR="005F59FC" w14:paraId="68F1F8B1" w14:textId="77777777" w:rsidTr="0061111A">
        <w:trPr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0C7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8084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02D8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0FD5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11F7D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（二寸近照）</w:t>
            </w:r>
          </w:p>
        </w:tc>
      </w:tr>
      <w:tr w:rsidR="005F59FC" w14:paraId="727E2973" w14:textId="77777777" w:rsidTr="0061111A">
        <w:trPr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88ED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出生日期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B1C7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1CA6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E1B8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752BE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F59FC" w14:paraId="429482B8" w14:textId="77777777" w:rsidTr="0061111A">
        <w:trPr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063A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DD2E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D5CC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务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D3C4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EC2F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F59FC" w14:paraId="3EFC60DA" w14:textId="77777777" w:rsidTr="0061111A">
        <w:trPr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96CC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4A9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EE75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CA08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17257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F59FC" w14:paraId="0300C69B" w14:textId="77777777" w:rsidTr="0061111A">
        <w:trPr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5EBD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66CF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C747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办公电话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B7C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92D5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F59FC" w14:paraId="11918113" w14:textId="77777777" w:rsidTr="0061111A">
        <w:trPr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D7E3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066A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1760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传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C48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A1F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F59FC" w14:paraId="6EBB2F22" w14:textId="77777777" w:rsidTr="0061111A">
        <w:trPr>
          <w:trHeight w:val="72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7705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专业领域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A860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F59FC" w14:paraId="61D7929C" w14:textId="77777777" w:rsidTr="0061111A">
        <w:trPr>
          <w:trHeight w:val="232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1767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主要工作经历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B32" w14:textId="77777777" w:rsidR="005F59FC" w:rsidRDefault="005F59FC" w:rsidP="0061111A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14:paraId="4E851085" w14:textId="77777777" w:rsidR="005F59FC" w:rsidRDefault="005F59FC" w:rsidP="0061111A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5F59FC" w14:paraId="3E49EFBA" w14:textId="77777777" w:rsidTr="0061111A">
        <w:trPr>
          <w:trHeight w:val="187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1C6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参加何种</w:t>
            </w:r>
          </w:p>
          <w:p w14:paraId="40EDF05F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专业（学术）组织</w:t>
            </w:r>
          </w:p>
          <w:p w14:paraId="032B4561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担任何种</w:t>
            </w:r>
          </w:p>
          <w:p w14:paraId="2E115E0D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AF6" w14:textId="77777777" w:rsidR="005F59FC" w:rsidRDefault="005F59FC" w:rsidP="0061111A">
            <w:pPr>
              <w:spacing w:line="270" w:lineRule="atLeas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F59FC" w14:paraId="37E1D77A" w14:textId="77777777" w:rsidTr="0061111A">
        <w:trPr>
          <w:trHeight w:val="243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7CD3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在本</w:t>
            </w: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  <w:r>
              <w:rPr>
                <w:rFonts w:ascii="Times New Roman" w:eastAsia="仿宋_GB2312" w:hAnsi="Times New Roman"/>
                <w:sz w:val="24"/>
              </w:rPr>
              <w:t>领域参与的有关主要工作及标志性成果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84B7" w14:textId="77777777" w:rsidR="005F59FC" w:rsidRDefault="005F59FC" w:rsidP="0061111A">
            <w:pPr>
              <w:spacing w:beforeLines="100" w:before="312" w:line="270" w:lineRule="atLeast"/>
              <w:ind w:right="480" w:firstLineChars="200" w:firstLine="482"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14:paraId="79FB470E" w14:textId="77777777" w:rsidR="005F59FC" w:rsidRDefault="005F59FC" w:rsidP="0061111A">
            <w:pPr>
              <w:spacing w:line="270" w:lineRule="atLeast"/>
              <w:ind w:right="482"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F59FC" w14:paraId="71ACC84A" w14:textId="77777777" w:rsidTr="0061111A">
        <w:trPr>
          <w:trHeight w:val="565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432AB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曾获荣誉</w:t>
            </w:r>
          </w:p>
          <w:p w14:paraId="17E8B1AD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4EE85" w14:textId="77777777" w:rsidR="005F59FC" w:rsidRDefault="005F59FC" w:rsidP="0061111A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14:paraId="536F58C1" w14:textId="77777777" w:rsidR="005F59FC" w:rsidRDefault="005F59FC" w:rsidP="0061111A">
            <w:pPr>
              <w:spacing w:line="270" w:lineRule="atLeas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F59FC" w14:paraId="489AD589" w14:textId="77777777" w:rsidTr="0061111A">
        <w:trPr>
          <w:trHeight w:val="324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978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所在单位</w:t>
            </w:r>
          </w:p>
          <w:p w14:paraId="0DB3EA5E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/>
                <w:sz w:val="24"/>
              </w:rPr>
              <w:t>是否支持所推荐</w:t>
            </w:r>
            <w:r>
              <w:rPr>
                <w:rFonts w:ascii="Times New Roman" w:eastAsia="仿宋_GB2312" w:hAnsi="Times New Roman" w:hint="eastAsia"/>
                <w:sz w:val="24"/>
              </w:rPr>
              <w:t>专家参加市级“双师型”认定</w:t>
            </w:r>
            <w:r>
              <w:rPr>
                <w:rFonts w:ascii="Times New Roman" w:eastAsia="仿宋_GB2312" w:hAnsi="Times New Roman"/>
                <w:sz w:val="24"/>
              </w:rPr>
              <w:t>工作，并能够提供必要条件保障）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D59" w14:textId="77777777" w:rsidR="005F59FC" w:rsidRDefault="005F59FC" w:rsidP="0061111A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14:paraId="19FCA7D3" w14:textId="77777777" w:rsidR="005F59FC" w:rsidRDefault="005F59FC" w:rsidP="0061111A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14:paraId="0CBF10FD" w14:textId="77777777" w:rsidR="005F59FC" w:rsidRDefault="005F59FC" w:rsidP="0061111A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14:paraId="18FB6A64" w14:textId="77777777" w:rsidR="005F59FC" w:rsidRDefault="005F59FC" w:rsidP="0061111A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14:paraId="002D45D0" w14:textId="77777777" w:rsidR="005F59FC" w:rsidRDefault="005F59FC" w:rsidP="0061111A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14:paraId="63DBFAFA" w14:textId="77777777" w:rsidR="005F59FC" w:rsidRDefault="005F59FC" w:rsidP="0061111A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14:paraId="09382E6E" w14:textId="77777777" w:rsidR="005F59FC" w:rsidRDefault="005F59FC" w:rsidP="0061111A">
            <w:pPr>
              <w:spacing w:line="270" w:lineRule="atLeast"/>
              <w:rPr>
                <w:rFonts w:ascii="Times New Roman" w:eastAsia="仿宋_GB2312" w:hAnsi="Times New Roman"/>
                <w:sz w:val="24"/>
              </w:rPr>
            </w:pPr>
          </w:p>
          <w:p w14:paraId="4B59D926" w14:textId="77777777" w:rsidR="005F59FC" w:rsidRDefault="005F59FC" w:rsidP="0061111A">
            <w:pPr>
              <w:spacing w:line="270" w:lineRule="atLeast"/>
              <w:ind w:right="960" w:firstLineChars="1700" w:firstLine="40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</w:rPr>
              <w:t>单位</w:t>
            </w:r>
            <w:r>
              <w:rPr>
                <w:rFonts w:ascii="Times New Roman" w:eastAsia="仿宋_GB2312" w:hAnsi="Times New Roman"/>
                <w:sz w:val="24"/>
              </w:rPr>
              <w:t>盖章）</w:t>
            </w:r>
          </w:p>
          <w:p w14:paraId="50EC6091" w14:textId="77777777" w:rsidR="005F59FC" w:rsidRDefault="005F59FC" w:rsidP="0061111A">
            <w:pPr>
              <w:spacing w:line="270" w:lineRule="atLeast"/>
              <w:ind w:firstLineChars="1750" w:firstLine="42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  <w:p w14:paraId="17418BBF" w14:textId="77777777" w:rsidR="005F59FC" w:rsidRDefault="005F59FC" w:rsidP="0061111A">
            <w:pPr>
              <w:spacing w:line="270" w:lineRule="atLeast"/>
              <w:ind w:firstLineChars="1750" w:firstLine="420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F59FC" w14:paraId="468388A1" w14:textId="77777777" w:rsidTr="0061111A">
        <w:trPr>
          <w:cantSplit/>
          <w:trHeight w:val="254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B69E" w14:textId="77777777" w:rsidR="005F59FC" w:rsidRDefault="005F59FC" w:rsidP="0061111A">
            <w:pPr>
              <w:spacing w:line="27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级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相关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部门推荐意见</w:t>
            </w:r>
          </w:p>
          <w:p w14:paraId="24B0C10A" w14:textId="77777777" w:rsidR="005F59FC" w:rsidRDefault="005F59FC" w:rsidP="0061111A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5701" w14:textId="77777777" w:rsidR="005F59FC" w:rsidRDefault="005F59FC" w:rsidP="0061111A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</w:p>
          <w:p w14:paraId="581887F2" w14:textId="77777777" w:rsidR="005F59FC" w:rsidRDefault="005F59FC" w:rsidP="0061111A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</w:p>
          <w:p w14:paraId="40242CCD" w14:textId="77777777" w:rsidR="005F59FC" w:rsidRDefault="005F59FC" w:rsidP="0061111A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</w:p>
          <w:p w14:paraId="46D77ECD" w14:textId="77777777" w:rsidR="005F59FC" w:rsidRDefault="005F59FC" w:rsidP="0061111A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</w:p>
          <w:p w14:paraId="54285F81" w14:textId="77777777" w:rsidR="005F59FC" w:rsidRDefault="005F59FC" w:rsidP="0061111A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14:paraId="2BE4BA52" w14:textId="77777777" w:rsidR="005F59FC" w:rsidRDefault="005F59FC" w:rsidP="0061111A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  <w:p w14:paraId="00CCA932" w14:textId="77777777" w:rsidR="005F59FC" w:rsidRDefault="005F59FC" w:rsidP="0061111A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3F1D5B6F" w14:textId="77777777" w:rsidR="005F59FC" w:rsidRDefault="005F59FC" w:rsidP="005F59FC">
      <w:pPr>
        <w:jc w:val="left"/>
        <w:rPr>
          <w:rFonts w:ascii="Times New Roman" w:hAnsi="Times New Roman"/>
        </w:rPr>
      </w:pPr>
      <w:r>
        <w:rPr>
          <w:rFonts w:ascii="Times New Roman" w:eastAsia="仿宋" w:hAnsi="Times New Roman"/>
          <w:b/>
          <w:sz w:val="30"/>
          <w:szCs w:val="30"/>
        </w:rPr>
        <w:t>（此表</w:t>
      </w: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/>
          <w:b/>
          <w:sz w:val="30"/>
          <w:szCs w:val="30"/>
        </w:rPr>
        <w:t>页，请正反打印）</w:t>
      </w:r>
    </w:p>
    <w:p w14:paraId="6449998C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</w:p>
    <w:p w14:paraId="76948319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</w:p>
    <w:p w14:paraId="3A763DDC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</w:p>
    <w:p w14:paraId="652FEA6D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  <w:sectPr w:rsidR="005F59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" w:name="_Hlk147070578"/>
    </w:p>
    <w:bookmarkEnd w:id="4"/>
    <w:p w14:paraId="7A4138B4" w14:textId="77777777" w:rsidR="005F59FC" w:rsidRDefault="005F59FC" w:rsidP="005F59FC">
      <w:pPr>
        <w:snapToGrid w:val="0"/>
        <w:spacing w:before="156" w:after="156" w:line="24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lastRenderedPageBreak/>
        <w:t>南京市职业教育“双师型”教师认定推荐专家汇总表</w:t>
      </w:r>
    </w:p>
    <w:p w14:paraId="33293AD1" w14:textId="77777777" w:rsidR="005F59FC" w:rsidRDefault="005F59FC" w:rsidP="005F59FC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  <w:r>
        <w:rPr>
          <w:rFonts w:ascii="Times New Roman" w:eastAsia="黑体" w:hAnsi="Times New Roman" w:cs="Times New Roman" w:hint="eastAsia"/>
          <w:spacing w:val="-4"/>
          <w:sz w:val="32"/>
          <w:szCs w:val="24"/>
        </w:rPr>
        <w:t>单位名称（盖章）：</w:t>
      </w:r>
    </w:p>
    <w:tbl>
      <w:tblPr>
        <w:tblStyle w:val="a3"/>
        <w:tblpPr w:leftFromText="180" w:rightFromText="180" w:vertAnchor="text" w:horzAnchor="margin" w:tblpY="299"/>
        <w:tblW w:w="1414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77"/>
        <w:gridCol w:w="1740"/>
        <w:gridCol w:w="1368"/>
        <w:gridCol w:w="1200"/>
        <w:gridCol w:w="4562"/>
        <w:gridCol w:w="1814"/>
      </w:tblGrid>
      <w:tr w:rsidR="005F59FC" w14:paraId="393B7031" w14:textId="77777777" w:rsidTr="0061111A">
        <w:tc>
          <w:tcPr>
            <w:tcW w:w="846" w:type="dxa"/>
          </w:tcPr>
          <w:p w14:paraId="4FC22D48" w14:textId="77777777" w:rsidR="005F59FC" w:rsidRDefault="005F59FC" w:rsidP="0061111A">
            <w:pPr>
              <w:jc w:val="center"/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序号</w:t>
            </w:r>
          </w:p>
        </w:tc>
        <w:tc>
          <w:tcPr>
            <w:tcW w:w="1134" w:type="dxa"/>
          </w:tcPr>
          <w:p w14:paraId="674FF653" w14:textId="77777777" w:rsidR="005F59FC" w:rsidRDefault="005F59FC" w:rsidP="0061111A">
            <w:pPr>
              <w:jc w:val="center"/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姓名</w:t>
            </w:r>
          </w:p>
        </w:tc>
        <w:tc>
          <w:tcPr>
            <w:tcW w:w="1477" w:type="dxa"/>
          </w:tcPr>
          <w:p w14:paraId="01A9BFD3" w14:textId="77777777" w:rsidR="005F59FC" w:rsidRDefault="005F59FC" w:rsidP="0061111A">
            <w:pPr>
              <w:jc w:val="center"/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年龄</w:t>
            </w:r>
          </w:p>
        </w:tc>
        <w:tc>
          <w:tcPr>
            <w:tcW w:w="1740" w:type="dxa"/>
          </w:tcPr>
          <w:p w14:paraId="6830A3D1" w14:textId="77777777" w:rsidR="005F59FC" w:rsidRDefault="005F59FC" w:rsidP="0061111A">
            <w:pPr>
              <w:jc w:val="center"/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专业</w:t>
            </w:r>
          </w:p>
        </w:tc>
        <w:tc>
          <w:tcPr>
            <w:tcW w:w="1368" w:type="dxa"/>
          </w:tcPr>
          <w:p w14:paraId="2D098289" w14:textId="77777777" w:rsidR="005F59FC" w:rsidRDefault="005F59FC" w:rsidP="0061111A">
            <w:pPr>
              <w:jc w:val="center"/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职务</w:t>
            </w:r>
          </w:p>
        </w:tc>
        <w:tc>
          <w:tcPr>
            <w:tcW w:w="1200" w:type="dxa"/>
          </w:tcPr>
          <w:p w14:paraId="60E19F81" w14:textId="77777777" w:rsidR="005F59FC" w:rsidRDefault="005F59FC" w:rsidP="0061111A">
            <w:pPr>
              <w:jc w:val="center"/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职称</w:t>
            </w:r>
          </w:p>
        </w:tc>
        <w:tc>
          <w:tcPr>
            <w:tcW w:w="4562" w:type="dxa"/>
          </w:tcPr>
          <w:p w14:paraId="4AB0FA9E" w14:textId="77777777" w:rsidR="005F59FC" w:rsidRDefault="005F59FC" w:rsidP="0061111A">
            <w:pPr>
              <w:jc w:val="center"/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主要荣誉和成果（</w:t>
            </w:r>
            <w:proofErr w:type="gramStart"/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限填</w:t>
            </w: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5</w:t>
            </w: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项</w:t>
            </w:r>
            <w:proofErr w:type="gramEnd"/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）</w:t>
            </w:r>
          </w:p>
        </w:tc>
        <w:tc>
          <w:tcPr>
            <w:tcW w:w="1814" w:type="dxa"/>
          </w:tcPr>
          <w:p w14:paraId="028B68AD" w14:textId="77777777" w:rsidR="005F59FC" w:rsidRDefault="005F59FC" w:rsidP="0061111A">
            <w:pPr>
              <w:jc w:val="center"/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手机号码</w:t>
            </w:r>
          </w:p>
        </w:tc>
      </w:tr>
      <w:tr w:rsidR="005F59FC" w14:paraId="53D5CA97" w14:textId="77777777" w:rsidTr="0061111A">
        <w:tc>
          <w:tcPr>
            <w:tcW w:w="846" w:type="dxa"/>
          </w:tcPr>
          <w:p w14:paraId="384BDC40" w14:textId="77777777" w:rsidR="005F59FC" w:rsidRDefault="005F59FC" w:rsidP="0061111A">
            <w:pPr>
              <w:jc w:val="center"/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1</w:t>
            </w:r>
          </w:p>
        </w:tc>
        <w:tc>
          <w:tcPr>
            <w:tcW w:w="1134" w:type="dxa"/>
          </w:tcPr>
          <w:p w14:paraId="514D4290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477" w:type="dxa"/>
          </w:tcPr>
          <w:p w14:paraId="1BFF7AD0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740" w:type="dxa"/>
          </w:tcPr>
          <w:p w14:paraId="331731A4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368" w:type="dxa"/>
          </w:tcPr>
          <w:p w14:paraId="1BD81D46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200" w:type="dxa"/>
          </w:tcPr>
          <w:p w14:paraId="4CE7BEDA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4562" w:type="dxa"/>
          </w:tcPr>
          <w:p w14:paraId="7191826A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814" w:type="dxa"/>
          </w:tcPr>
          <w:p w14:paraId="764518D0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</w:tr>
      <w:tr w:rsidR="005F59FC" w14:paraId="65177170" w14:textId="77777777" w:rsidTr="0061111A">
        <w:tc>
          <w:tcPr>
            <w:tcW w:w="846" w:type="dxa"/>
          </w:tcPr>
          <w:p w14:paraId="4BC9D367" w14:textId="77777777" w:rsidR="005F59FC" w:rsidRDefault="005F59FC" w:rsidP="0061111A">
            <w:pPr>
              <w:jc w:val="center"/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2</w:t>
            </w:r>
          </w:p>
        </w:tc>
        <w:tc>
          <w:tcPr>
            <w:tcW w:w="1134" w:type="dxa"/>
          </w:tcPr>
          <w:p w14:paraId="18BFFA60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477" w:type="dxa"/>
          </w:tcPr>
          <w:p w14:paraId="17F4F431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740" w:type="dxa"/>
          </w:tcPr>
          <w:p w14:paraId="2B48C1EF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368" w:type="dxa"/>
          </w:tcPr>
          <w:p w14:paraId="2144C844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200" w:type="dxa"/>
          </w:tcPr>
          <w:p w14:paraId="66C39565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4562" w:type="dxa"/>
          </w:tcPr>
          <w:p w14:paraId="78472279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814" w:type="dxa"/>
          </w:tcPr>
          <w:p w14:paraId="5C02738B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</w:tr>
      <w:tr w:rsidR="005F59FC" w14:paraId="60CA26F2" w14:textId="77777777" w:rsidTr="0061111A">
        <w:tc>
          <w:tcPr>
            <w:tcW w:w="846" w:type="dxa"/>
          </w:tcPr>
          <w:p w14:paraId="4F67BCA3" w14:textId="77777777" w:rsidR="005F59FC" w:rsidRDefault="005F59FC" w:rsidP="0061111A">
            <w:pPr>
              <w:jc w:val="center"/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3</w:t>
            </w:r>
          </w:p>
        </w:tc>
        <w:tc>
          <w:tcPr>
            <w:tcW w:w="1134" w:type="dxa"/>
          </w:tcPr>
          <w:p w14:paraId="59BCA915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477" w:type="dxa"/>
          </w:tcPr>
          <w:p w14:paraId="35AF6BBD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740" w:type="dxa"/>
          </w:tcPr>
          <w:p w14:paraId="25C4F4B9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368" w:type="dxa"/>
          </w:tcPr>
          <w:p w14:paraId="0FED267D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200" w:type="dxa"/>
          </w:tcPr>
          <w:p w14:paraId="17EA559D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4562" w:type="dxa"/>
          </w:tcPr>
          <w:p w14:paraId="13E33776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814" w:type="dxa"/>
          </w:tcPr>
          <w:p w14:paraId="0ED37207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</w:tr>
      <w:tr w:rsidR="005F59FC" w14:paraId="1F14FFB1" w14:textId="77777777" w:rsidTr="0061111A">
        <w:tc>
          <w:tcPr>
            <w:tcW w:w="846" w:type="dxa"/>
          </w:tcPr>
          <w:p w14:paraId="4644F8CA" w14:textId="77777777" w:rsidR="005F59FC" w:rsidRDefault="005F59FC" w:rsidP="0061111A">
            <w:pPr>
              <w:jc w:val="center"/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4</w:t>
            </w:r>
          </w:p>
        </w:tc>
        <w:tc>
          <w:tcPr>
            <w:tcW w:w="1134" w:type="dxa"/>
          </w:tcPr>
          <w:p w14:paraId="5F094648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477" w:type="dxa"/>
          </w:tcPr>
          <w:p w14:paraId="01DA1D63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740" w:type="dxa"/>
          </w:tcPr>
          <w:p w14:paraId="27A621A7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368" w:type="dxa"/>
          </w:tcPr>
          <w:p w14:paraId="2B65D079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200" w:type="dxa"/>
          </w:tcPr>
          <w:p w14:paraId="7BFB8367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4562" w:type="dxa"/>
          </w:tcPr>
          <w:p w14:paraId="7AECF143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814" w:type="dxa"/>
          </w:tcPr>
          <w:p w14:paraId="6EF09870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</w:tr>
      <w:tr w:rsidR="005F59FC" w14:paraId="79A6ACAC" w14:textId="77777777" w:rsidTr="0061111A">
        <w:tc>
          <w:tcPr>
            <w:tcW w:w="846" w:type="dxa"/>
          </w:tcPr>
          <w:p w14:paraId="03A1FEA6" w14:textId="77777777" w:rsidR="005F59FC" w:rsidRDefault="005F59FC" w:rsidP="0061111A">
            <w:pPr>
              <w:jc w:val="center"/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pacing w:val="-4"/>
                <w:sz w:val="32"/>
                <w:szCs w:val="24"/>
              </w:rPr>
              <w:t>5</w:t>
            </w:r>
          </w:p>
        </w:tc>
        <w:tc>
          <w:tcPr>
            <w:tcW w:w="1134" w:type="dxa"/>
          </w:tcPr>
          <w:p w14:paraId="78B2D582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477" w:type="dxa"/>
          </w:tcPr>
          <w:p w14:paraId="7FB5C6B2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740" w:type="dxa"/>
          </w:tcPr>
          <w:p w14:paraId="7B949F35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368" w:type="dxa"/>
          </w:tcPr>
          <w:p w14:paraId="0FACC0E6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200" w:type="dxa"/>
          </w:tcPr>
          <w:p w14:paraId="7170E8C8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4562" w:type="dxa"/>
          </w:tcPr>
          <w:p w14:paraId="139F2776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  <w:tc>
          <w:tcPr>
            <w:tcW w:w="1814" w:type="dxa"/>
          </w:tcPr>
          <w:p w14:paraId="5BB9956F" w14:textId="77777777" w:rsidR="005F59FC" w:rsidRDefault="005F59FC" w:rsidP="0061111A">
            <w:pPr>
              <w:rPr>
                <w:rFonts w:ascii="Times New Roman" w:eastAsia="黑体" w:hAnsi="Times New Roman" w:cs="Times New Roman"/>
                <w:spacing w:val="-4"/>
                <w:sz w:val="32"/>
                <w:szCs w:val="24"/>
              </w:rPr>
            </w:pPr>
          </w:p>
        </w:tc>
      </w:tr>
    </w:tbl>
    <w:p w14:paraId="0A3B2B2A" w14:textId="77777777" w:rsidR="005F59FC" w:rsidRDefault="005F59FC" w:rsidP="005F59FC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注：上表的“专业”一栏，请按2</w:t>
      </w:r>
      <w:r>
        <w:rPr>
          <w:rFonts w:ascii="黑体" w:eastAsia="黑体" w:hAnsi="黑体" w:cs="Times New Roman"/>
          <w:sz w:val="30"/>
          <w:szCs w:val="30"/>
        </w:rPr>
        <w:t>021</w:t>
      </w:r>
      <w:r>
        <w:rPr>
          <w:rFonts w:ascii="黑体" w:eastAsia="黑体" w:hAnsi="黑体" w:cs="Times New Roman" w:hint="eastAsia"/>
          <w:sz w:val="30"/>
          <w:szCs w:val="30"/>
        </w:rPr>
        <w:t>年教育部最新颁布的专业目录填写到专业二级类或具体专业名称</w:t>
      </w:r>
    </w:p>
    <w:p w14:paraId="1AF3944C" w14:textId="77777777" w:rsidR="005F59FC" w:rsidRDefault="005F59FC" w:rsidP="005F59FC">
      <w:pPr>
        <w:rPr>
          <w:rFonts w:ascii="Times New Roman" w:eastAsia="黑体" w:hAnsi="Times New Roman" w:cs="Times New Roman"/>
          <w:sz w:val="32"/>
          <w:szCs w:val="24"/>
        </w:rPr>
      </w:pPr>
    </w:p>
    <w:p w14:paraId="0D8CD744" w14:textId="77777777" w:rsidR="005F59FC" w:rsidRDefault="005F59FC" w:rsidP="005F59FC">
      <w:pPr>
        <w:rPr>
          <w:rFonts w:ascii="Times New Roman" w:eastAsia="黑体" w:hAnsi="Times New Roman" w:cs="Times New Roman"/>
          <w:sz w:val="32"/>
          <w:szCs w:val="24"/>
        </w:rPr>
      </w:pPr>
    </w:p>
    <w:p w14:paraId="32C04F0D" w14:textId="77777777" w:rsidR="001C4B4E" w:rsidRPr="005F59FC" w:rsidRDefault="001C4B4E"/>
    <w:sectPr w:rsidR="001C4B4E" w:rsidRPr="005F59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FC"/>
    <w:rsid w:val="001C4B4E"/>
    <w:rsid w:val="005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D8D3"/>
  <w15:chartTrackingRefBased/>
  <w15:docId w15:val="{59E6AB8E-3FFE-4223-B785-7381CAF1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F59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戴斌</dc:creator>
  <cp:keywords/>
  <dc:description/>
  <cp:lastModifiedBy>戴斌</cp:lastModifiedBy>
  <cp:revision>1</cp:revision>
  <dcterms:created xsi:type="dcterms:W3CDTF">2023-10-12T07:48:00Z</dcterms:created>
  <dcterms:modified xsi:type="dcterms:W3CDTF">2023-10-12T07:49:00Z</dcterms:modified>
</cp:coreProperties>
</file>