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12" w:lineRule="auto"/>
        <w:jc w:val="center"/>
        <w:rPr>
          <w:rFonts w:hint="eastAsia" w:ascii="Times New Roman" w:hAnsi="Times New Roman" w:eastAsia="华文中宋" w:cs="Times New Roman"/>
          <w:b/>
          <w:kern w:val="0"/>
          <w:sz w:val="44"/>
          <w:szCs w:val="44"/>
          <w:lang w:val="en-US" w:eastAsia="zh-CN"/>
        </w:rPr>
      </w:pPr>
      <w:r>
        <w:rPr>
          <w:rFonts w:hint="eastAsia" w:ascii="Times New Roman" w:hAnsi="Times New Roman" w:eastAsia="华文中宋" w:cs="Times New Roman"/>
          <w:b/>
          <w:kern w:val="0"/>
          <w:sz w:val="44"/>
          <w:szCs w:val="44"/>
          <w:lang w:val="en-US" w:eastAsia="zh-CN"/>
        </w:rPr>
        <w:t>·</w:t>
      </w:r>
      <w:bookmarkStart w:id="0" w:name="_GoBack"/>
      <w:bookmarkEnd w:id="0"/>
    </w:p>
    <w:p>
      <w:pPr>
        <w:shd w:val="clear" w:color="auto" w:fill="FFFFFF"/>
        <w:snapToGrid w:val="0"/>
        <w:spacing w:line="312" w:lineRule="auto"/>
        <w:jc w:val="center"/>
        <w:rPr>
          <w:rFonts w:hint="eastAsia" w:ascii="Times New Roman" w:hAnsi="Times New Roman" w:eastAsia="华文中宋" w:cs="Times New Roman"/>
          <w:b/>
          <w:kern w:val="0"/>
          <w:sz w:val="44"/>
          <w:szCs w:val="44"/>
        </w:rPr>
      </w:pPr>
    </w:p>
    <w:p>
      <w:pPr>
        <w:shd w:val="clear" w:color="auto" w:fill="FFFFFF"/>
        <w:snapToGrid w:val="0"/>
        <w:spacing w:line="312" w:lineRule="auto"/>
        <w:jc w:val="center"/>
        <w:rPr>
          <w:rFonts w:hint="eastAsia" w:ascii="方正大标宋简体" w:eastAsia="方正大标宋简体"/>
          <w:bCs/>
          <w:kern w:val="0"/>
          <w:sz w:val="44"/>
          <w:szCs w:val="44"/>
          <w:lang w:val="zh-CN"/>
        </w:rPr>
      </w:pPr>
      <w:r>
        <w:rPr>
          <w:rFonts w:hint="eastAsia" w:ascii="方正大标宋简体" w:eastAsia="方正大标宋简体"/>
          <w:bCs/>
          <w:kern w:val="0"/>
          <w:sz w:val="44"/>
          <w:szCs w:val="44"/>
          <w:lang w:val="zh-CN"/>
        </w:rPr>
        <w:t>关于印发《南京市职业学校教师教学创新团队</w:t>
      </w:r>
    </w:p>
    <w:p>
      <w:pPr>
        <w:shd w:val="clear" w:color="auto" w:fill="FFFFFF"/>
        <w:snapToGrid w:val="0"/>
        <w:spacing w:line="312" w:lineRule="auto"/>
        <w:jc w:val="center"/>
        <w:rPr>
          <w:rFonts w:hint="eastAsia" w:ascii="方正大标宋简体" w:eastAsia="方正大标宋简体"/>
          <w:bCs/>
          <w:kern w:val="0"/>
          <w:sz w:val="44"/>
          <w:szCs w:val="44"/>
          <w:lang w:val="zh-CN"/>
        </w:rPr>
      </w:pPr>
      <w:r>
        <w:rPr>
          <w:rFonts w:hint="eastAsia" w:ascii="方正大标宋简体" w:eastAsia="方正大标宋简体"/>
          <w:bCs/>
          <w:kern w:val="0"/>
          <w:sz w:val="44"/>
          <w:szCs w:val="44"/>
          <w:lang w:val="zh-CN"/>
        </w:rPr>
        <w:t>建设方案》的通知</w:t>
      </w:r>
    </w:p>
    <w:p>
      <w:pPr>
        <w:autoSpaceDE w:val="0"/>
        <w:autoSpaceDN w:val="0"/>
        <w:adjustRightInd w:val="0"/>
        <w:rPr>
          <w:rFonts w:hint="eastAsia" w:ascii="黑体" w:eastAsia="黑体"/>
          <w:bCs/>
          <w:kern w:val="0"/>
          <w:sz w:val="44"/>
          <w:szCs w:val="44"/>
          <w:lang w:val="zh-CN"/>
        </w:rPr>
      </w:pPr>
    </w:p>
    <w:p>
      <w:pPr>
        <w:autoSpaceDE w:val="0"/>
        <w:autoSpaceDN w:val="0"/>
        <w:adjustRightInd w:val="0"/>
        <w:spacing w:line="560" w:lineRule="exact"/>
        <w:rPr>
          <w:rFonts w:hint="eastAsia" w:ascii="仿宋_GB2312" w:eastAsia="仿宋_GB2312"/>
          <w:bCs/>
          <w:kern w:val="0"/>
          <w:sz w:val="32"/>
          <w:szCs w:val="32"/>
          <w:lang w:val="zh-CN"/>
        </w:rPr>
      </w:pPr>
      <w:r>
        <w:rPr>
          <w:rFonts w:hint="eastAsia" w:ascii="仿宋_GB2312" w:eastAsia="仿宋_GB2312"/>
          <w:bCs/>
          <w:kern w:val="0"/>
          <w:sz w:val="32"/>
          <w:szCs w:val="32"/>
          <w:lang w:val="zh-CN"/>
        </w:rPr>
        <w:t>各区教育局，</w:t>
      </w:r>
      <w:r>
        <w:rPr>
          <w:rFonts w:hint="eastAsia" w:ascii="仿宋_GB2312" w:eastAsia="仿宋_GB2312"/>
          <w:bCs/>
          <w:kern w:val="0"/>
          <w:sz w:val="32"/>
          <w:szCs w:val="32"/>
          <w:lang w:val="en-US" w:eastAsia="zh-CN"/>
        </w:rPr>
        <w:t>江北新区教育和社会保障局，</w:t>
      </w:r>
      <w:r>
        <w:rPr>
          <w:rFonts w:hint="eastAsia" w:ascii="仿宋_GB2312" w:eastAsia="仿宋_GB2312"/>
          <w:bCs/>
          <w:kern w:val="0"/>
          <w:sz w:val="32"/>
          <w:szCs w:val="32"/>
          <w:lang w:val="zh-CN"/>
        </w:rPr>
        <w:t>各职业</w:t>
      </w:r>
      <w:r>
        <w:rPr>
          <w:rFonts w:hint="eastAsia" w:ascii="仿宋_GB2312" w:eastAsia="仿宋_GB2312"/>
          <w:bCs/>
          <w:kern w:val="0"/>
          <w:sz w:val="32"/>
          <w:szCs w:val="32"/>
          <w:lang w:val="en-US" w:eastAsia="zh-CN"/>
        </w:rPr>
        <w:t>院</w:t>
      </w:r>
      <w:r>
        <w:rPr>
          <w:rFonts w:hint="eastAsia" w:ascii="仿宋_GB2312" w:eastAsia="仿宋_GB2312"/>
          <w:bCs/>
          <w:kern w:val="0"/>
          <w:sz w:val="32"/>
          <w:szCs w:val="32"/>
          <w:lang w:val="zh-CN"/>
        </w:rPr>
        <w:t>校：</w:t>
      </w:r>
    </w:p>
    <w:p>
      <w:pPr>
        <w:autoSpaceDE w:val="0"/>
        <w:autoSpaceDN w:val="0"/>
        <w:adjustRightInd w:val="0"/>
        <w:spacing w:line="560" w:lineRule="exact"/>
        <w:ind w:firstLine="640" w:firstLineChars="200"/>
        <w:rPr>
          <w:rFonts w:hint="eastAsia" w:ascii="仿宋_GB2312" w:eastAsia="仿宋_GB2312"/>
          <w:bCs/>
          <w:kern w:val="0"/>
          <w:sz w:val="32"/>
          <w:szCs w:val="32"/>
          <w:lang w:val="zh-CN"/>
        </w:rPr>
      </w:pPr>
      <w:r>
        <w:rPr>
          <w:rFonts w:hint="eastAsia" w:ascii="仿宋_GB2312" w:eastAsia="仿宋_GB2312"/>
          <w:bCs/>
          <w:kern w:val="0"/>
          <w:sz w:val="32"/>
          <w:szCs w:val="32"/>
          <w:lang w:val="zh-CN"/>
        </w:rPr>
        <w:t>市教育局研究制定了《南京市职业学校教师教学创新团队建设方案》，现印发给你们，请结合工作实际贯彻执行，推进职业学校名师队伍建设。</w:t>
      </w:r>
    </w:p>
    <w:p>
      <w:pPr>
        <w:autoSpaceDE w:val="0"/>
        <w:autoSpaceDN w:val="0"/>
        <w:adjustRightInd w:val="0"/>
        <w:ind w:firstLine="900"/>
        <w:rPr>
          <w:rFonts w:hint="eastAsia" w:ascii="仿宋_GB2312" w:eastAsia="仿宋_GB2312"/>
          <w:bCs/>
          <w:kern w:val="0"/>
          <w:sz w:val="32"/>
          <w:szCs w:val="32"/>
          <w:lang w:val="zh-CN"/>
        </w:rPr>
      </w:pPr>
    </w:p>
    <w:p>
      <w:pPr>
        <w:autoSpaceDE w:val="0"/>
        <w:autoSpaceDN w:val="0"/>
        <w:adjustRightInd w:val="0"/>
        <w:ind w:firstLine="900"/>
        <w:rPr>
          <w:rFonts w:hint="eastAsia" w:ascii="仿宋_GB2312" w:eastAsia="仿宋_GB2312"/>
          <w:bCs/>
          <w:kern w:val="0"/>
          <w:sz w:val="32"/>
          <w:szCs w:val="32"/>
          <w:lang w:val="zh-CN"/>
        </w:rPr>
      </w:pPr>
    </w:p>
    <w:p>
      <w:pPr>
        <w:autoSpaceDE w:val="0"/>
        <w:autoSpaceDN w:val="0"/>
        <w:adjustRightInd w:val="0"/>
        <w:ind w:firstLine="900"/>
        <w:rPr>
          <w:rFonts w:hint="eastAsia" w:ascii="仿宋_GB2312" w:eastAsia="仿宋_GB2312"/>
          <w:bCs/>
          <w:kern w:val="0"/>
          <w:sz w:val="32"/>
          <w:szCs w:val="32"/>
          <w:lang w:val="zh-CN"/>
        </w:rPr>
      </w:pPr>
    </w:p>
    <w:p>
      <w:pPr>
        <w:autoSpaceDE w:val="0"/>
        <w:autoSpaceDN w:val="0"/>
        <w:adjustRightInd w:val="0"/>
        <w:ind w:firstLine="900"/>
        <w:rPr>
          <w:rFonts w:hint="eastAsia" w:ascii="仿宋_GB2312" w:eastAsia="仿宋_GB2312"/>
          <w:bCs/>
          <w:kern w:val="0"/>
          <w:sz w:val="32"/>
          <w:szCs w:val="32"/>
          <w:lang w:val="zh-CN"/>
        </w:rPr>
      </w:pPr>
    </w:p>
    <w:p>
      <w:pPr>
        <w:autoSpaceDE w:val="0"/>
        <w:autoSpaceDN w:val="0"/>
        <w:adjustRightInd w:val="0"/>
        <w:ind w:firstLine="900"/>
        <w:rPr>
          <w:rFonts w:hint="eastAsia" w:ascii="仿宋_GB2312" w:eastAsia="仿宋_GB2312"/>
          <w:bCs/>
          <w:kern w:val="0"/>
          <w:sz w:val="32"/>
          <w:szCs w:val="32"/>
          <w:lang w:val="zh-CN"/>
        </w:rPr>
      </w:pPr>
    </w:p>
    <w:p>
      <w:pPr>
        <w:autoSpaceDE w:val="0"/>
        <w:autoSpaceDN w:val="0"/>
        <w:adjustRightInd w:val="0"/>
        <w:ind w:firstLine="900"/>
        <w:rPr>
          <w:rFonts w:hint="eastAsia" w:ascii="仿宋_GB2312" w:eastAsia="仿宋_GB2312"/>
          <w:bCs/>
          <w:kern w:val="0"/>
          <w:sz w:val="32"/>
          <w:szCs w:val="32"/>
          <w:lang w:val="zh-CN"/>
        </w:rPr>
      </w:pPr>
    </w:p>
    <w:p>
      <w:pPr>
        <w:autoSpaceDE w:val="0"/>
        <w:autoSpaceDN w:val="0"/>
        <w:adjustRightInd w:val="0"/>
        <w:spacing w:line="460" w:lineRule="exact"/>
        <w:ind w:firstLine="5856" w:firstLineChars="1830"/>
        <w:rPr>
          <w:rFonts w:hint="eastAsia" w:ascii="仿宋_GB2312" w:eastAsia="仿宋_GB2312"/>
          <w:bCs/>
          <w:kern w:val="0"/>
          <w:sz w:val="32"/>
          <w:szCs w:val="32"/>
          <w:lang w:val="zh-CN"/>
        </w:rPr>
      </w:pPr>
      <w:r>
        <w:rPr>
          <w:rFonts w:hint="eastAsia" w:ascii="仿宋_GB2312" w:eastAsia="仿宋_GB2312"/>
          <w:bCs/>
          <w:kern w:val="0"/>
          <w:sz w:val="32"/>
          <w:szCs w:val="32"/>
          <w:lang w:val="zh-CN"/>
        </w:rPr>
        <w:t>南京市教育局</w:t>
      </w:r>
    </w:p>
    <w:p>
      <w:pPr>
        <w:autoSpaceDE w:val="0"/>
        <w:autoSpaceDN w:val="0"/>
        <w:adjustRightInd w:val="0"/>
        <w:spacing w:line="460" w:lineRule="exact"/>
        <w:ind w:right="640" w:firstLine="5056" w:firstLineChars="1580"/>
        <w:jc w:val="right"/>
        <w:rPr>
          <w:rFonts w:hint="eastAsia" w:ascii="仿宋_GB2312" w:eastAsia="仿宋_GB2312"/>
          <w:bCs/>
          <w:kern w:val="0"/>
          <w:sz w:val="32"/>
          <w:szCs w:val="32"/>
          <w:lang w:val="zh-CN"/>
        </w:rPr>
      </w:pPr>
      <w:r>
        <w:rPr>
          <w:rFonts w:hint="eastAsia" w:ascii="仿宋_GB2312" w:eastAsia="仿宋_GB2312"/>
          <w:bCs/>
          <w:kern w:val="0"/>
          <w:sz w:val="32"/>
          <w:szCs w:val="32"/>
          <w:lang w:val="zh-CN"/>
        </w:rPr>
        <w:t>20</w:t>
      </w:r>
      <w:r>
        <w:rPr>
          <w:rFonts w:hint="eastAsia" w:ascii="仿宋_GB2312" w:eastAsia="仿宋_GB2312"/>
          <w:bCs/>
          <w:kern w:val="0"/>
          <w:sz w:val="32"/>
          <w:szCs w:val="32"/>
          <w:lang w:val="en-US" w:eastAsia="zh-CN"/>
        </w:rPr>
        <w:t>23</w:t>
      </w:r>
      <w:r>
        <w:rPr>
          <w:rFonts w:hint="eastAsia" w:ascii="仿宋_GB2312" w:eastAsia="仿宋_GB2312"/>
          <w:bCs/>
          <w:kern w:val="0"/>
          <w:sz w:val="32"/>
          <w:szCs w:val="32"/>
          <w:lang w:val="zh-CN"/>
        </w:rPr>
        <w:t>年</w:t>
      </w:r>
      <w:r>
        <w:rPr>
          <w:rFonts w:hint="eastAsia" w:ascii="仿宋_GB2312" w:eastAsia="仿宋_GB2312"/>
          <w:bCs/>
          <w:kern w:val="0"/>
          <w:sz w:val="32"/>
          <w:szCs w:val="32"/>
          <w:lang w:val="en-US" w:eastAsia="zh-CN"/>
        </w:rPr>
        <w:t>9</w:t>
      </w:r>
      <w:r>
        <w:rPr>
          <w:rFonts w:hint="eastAsia" w:ascii="仿宋_GB2312" w:eastAsia="仿宋_GB2312"/>
          <w:bCs/>
          <w:kern w:val="0"/>
          <w:sz w:val="32"/>
          <w:szCs w:val="32"/>
          <w:lang w:val="zh-CN"/>
        </w:rPr>
        <w:t>月</w:t>
      </w:r>
      <w:r>
        <w:rPr>
          <w:rFonts w:hint="eastAsia" w:ascii="仿宋_GB2312" w:eastAsia="仿宋_GB2312"/>
          <w:bCs/>
          <w:kern w:val="0"/>
          <w:sz w:val="32"/>
          <w:szCs w:val="32"/>
          <w:lang w:val="en-US" w:eastAsia="zh-CN"/>
        </w:rPr>
        <w:t>20</w:t>
      </w:r>
      <w:r>
        <w:rPr>
          <w:rFonts w:hint="eastAsia" w:ascii="仿宋_GB2312" w:eastAsia="仿宋_GB2312"/>
          <w:bCs/>
          <w:kern w:val="0"/>
          <w:sz w:val="32"/>
          <w:szCs w:val="32"/>
          <w:lang w:val="zh-CN"/>
        </w:rPr>
        <w:t>日</w:t>
      </w:r>
    </w:p>
    <w:p>
      <w:pPr>
        <w:autoSpaceDE w:val="0"/>
        <w:autoSpaceDN w:val="0"/>
        <w:adjustRightInd w:val="0"/>
        <w:spacing w:line="460" w:lineRule="exact"/>
        <w:rPr>
          <w:rFonts w:hint="eastAsia" w:ascii="仿宋_GB2312" w:eastAsia="仿宋_GB2312"/>
          <w:bCs/>
          <w:kern w:val="0"/>
          <w:sz w:val="32"/>
          <w:szCs w:val="32"/>
          <w:lang w:val="zh-CN"/>
        </w:rPr>
        <w:sectPr>
          <w:footerReference r:id="rId3" w:type="default"/>
          <w:footerReference r:id="rId4" w:type="even"/>
          <w:pgSz w:w="12240" w:h="15840"/>
          <w:pgMar w:top="1531" w:right="1701" w:bottom="1531" w:left="1701" w:header="720" w:footer="720" w:gutter="0"/>
          <w:cols w:space="720" w:num="1"/>
        </w:sectPr>
      </w:pPr>
    </w:p>
    <w:p>
      <w:pPr>
        <w:shd w:val="clear" w:color="auto" w:fill="FFFFFF"/>
        <w:snapToGrid w:val="0"/>
        <w:spacing w:line="312" w:lineRule="auto"/>
        <w:jc w:val="center"/>
        <w:rPr>
          <w:rFonts w:ascii="Times New Roman" w:hAnsi="Times New Roman" w:eastAsia="华文中宋" w:cs="Times New Roman"/>
          <w:b/>
          <w:kern w:val="0"/>
          <w:sz w:val="44"/>
          <w:szCs w:val="44"/>
        </w:rPr>
      </w:pPr>
      <w:r>
        <w:rPr>
          <w:rFonts w:hint="eastAsia" w:ascii="Times New Roman" w:hAnsi="Times New Roman" w:eastAsia="华文中宋" w:cs="Times New Roman"/>
          <w:b/>
          <w:kern w:val="0"/>
          <w:sz w:val="44"/>
          <w:szCs w:val="44"/>
        </w:rPr>
        <w:t>南京市</w:t>
      </w:r>
      <w:r>
        <w:rPr>
          <w:rFonts w:ascii="Times New Roman" w:hAnsi="Times New Roman" w:eastAsia="华文中宋" w:cs="Times New Roman"/>
          <w:b/>
          <w:kern w:val="0"/>
          <w:sz w:val="44"/>
          <w:szCs w:val="44"/>
        </w:rPr>
        <w:t>职业</w:t>
      </w:r>
      <w:r>
        <w:rPr>
          <w:rFonts w:hint="eastAsia" w:ascii="Times New Roman" w:hAnsi="Times New Roman" w:eastAsia="华文中宋" w:cs="Times New Roman"/>
          <w:b/>
          <w:kern w:val="0"/>
          <w:sz w:val="44"/>
          <w:szCs w:val="44"/>
        </w:rPr>
        <w:t>学校</w:t>
      </w:r>
      <w:r>
        <w:rPr>
          <w:rFonts w:ascii="Times New Roman" w:hAnsi="Times New Roman" w:eastAsia="华文中宋" w:cs="Times New Roman"/>
          <w:b/>
          <w:kern w:val="0"/>
          <w:sz w:val="44"/>
          <w:szCs w:val="44"/>
        </w:rPr>
        <w:t>教师教学创新团队</w:t>
      </w:r>
    </w:p>
    <w:p>
      <w:pPr>
        <w:shd w:val="clear" w:color="auto" w:fill="FFFFFF"/>
        <w:snapToGrid w:val="0"/>
        <w:spacing w:line="312" w:lineRule="auto"/>
        <w:jc w:val="center"/>
        <w:rPr>
          <w:rFonts w:ascii="Times New Roman" w:hAnsi="Times New Roman" w:eastAsia="华文中宋" w:cs="Times New Roman"/>
          <w:b/>
          <w:kern w:val="0"/>
          <w:sz w:val="44"/>
          <w:szCs w:val="44"/>
        </w:rPr>
      </w:pPr>
      <w:r>
        <w:rPr>
          <w:rFonts w:ascii="Times New Roman" w:hAnsi="Times New Roman" w:eastAsia="华文中宋" w:cs="Times New Roman"/>
          <w:b/>
          <w:kern w:val="0"/>
          <w:sz w:val="44"/>
          <w:szCs w:val="44"/>
        </w:rPr>
        <w:t>建设方案</w:t>
      </w:r>
    </w:p>
    <w:p>
      <w:pPr>
        <w:shd w:val="clear" w:color="auto" w:fill="FFFFFF"/>
        <w:snapToGrid w:val="0"/>
        <w:spacing w:line="312" w:lineRule="auto"/>
        <w:ind w:firstLine="560" w:firstLineChars="200"/>
        <w:rPr>
          <w:rFonts w:hint="eastAsia" w:ascii="仿宋" w:hAnsi="仿宋" w:eastAsia="仿宋" w:cs="仿宋"/>
          <w:sz w:val="28"/>
          <w:szCs w:val="28"/>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shd w:val="clear" w:color="auto" w:fill="FFFFFF"/>
        </w:rPr>
        <w:t>为深入学习贯彻习近平新时代中国特色社会主义思想和党的二十大报告及新《职业教育法》精神，全面贯彻落实《教育部办公厅关于进一步加强全国职业院校教师教学创新团队建设的通知》要求，统筹职业教育、高等教育、继续教育协同创新，推进职普融通、产教融合、科教融汇，打造</w:t>
      </w:r>
      <w:r>
        <w:rPr>
          <w:rFonts w:hint="eastAsia" w:ascii="仿宋" w:hAnsi="仿宋" w:eastAsia="仿宋" w:cs="仿宋"/>
          <w:kern w:val="0"/>
          <w:sz w:val="32"/>
          <w:szCs w:val="32"/>
        </w:rPr>
        <w:t>一批高水平职业学校教师教学创新团队，示范引领高素质“双师型”教师队伍建设，推进全市职业教育高质量发展，特制定本方案。</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一、</w:t>
      </w:r>
      <w:r>
        <w:rPr>
          <w:rFonts w:hint="eastAsia" w:ascii="黑体" w:hAnsi="黑体" w:eastAsia="黑体" w:cs="黑体"/>
          <w:b w:val="0"/>
          <w:bCs/>
          <w:kern w:val="0"/>
          <w:sz w:val="32"/>
          <w:szCs w:val="32"/>
        </w:rPr>
        <w:t>目标任务</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kern w:val="0"/>
          <w:sz w:val="32"/>
          <w:szCs w:val="32"/>
        </w:rPr>
      </w:pPr>
      <w:r>
        <w:rPr>
          <w:rFonts w:hint="eastAsia" w:ascii="仿宋" w:hAnsi="仿宋" w:eastAsia="仿宋" w:cs="仿宋"/>
          <w:kern w:val="0"/>
          <w:sz w:val="32"/>
          <w:szCs w:val="32"/>
        </w:rPr>
        <w:t>面向南京市职业</w:t>
      </w:r>
      <w:r>
        <w:rPr>
          <w:rFonts w:hint="eastAsia" w:ascii="仿宋" w:hAnsi="仿宋" w:eastAsia="仿宋" w:cs="仿宋"/>
          <w:kern w:val="0"/>
          <w:sz w:val="32"/>
          <w:szCs w:val="32"/>
          <w:lang w:val="en-US" w:eastAsia="zh-CN"/>
        </w:rPr>
        <w:t>院</w:t>
      </w:r>
      <w:r>
        <w:rPr>
          <w:rFonts w:hint="eastAsia" w:ascii="仿宋" w:hAnsi="仿宋" w:eastAsia="仿宋" w:cs="仿宋"/>
          <w:kern w:val="0"/>
          <w:sz w:val="32"/>
          <w:szCs w:val="32"/>
        </w:rPr>
        <w:t>校</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含三年制高职学校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遴选建设一批覆盖骨干专业（群）及公共基础学科的高水平、结构化市级教师教学创新团队。积极探索数字化转型背景下职业教育人才培养模式、课堂教学方式、教师发展模式、教师学习范式转型与创新，进一步加强职业教育课程建设，以点带面为提高复合型技术技能人才培养质量提供强有力的课程与师资，全面提升本市职业学校人才培养质量；形成一系列典型模式与策略，为职业教育高质量发展贡献力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“十四五”期间</w:t>
      </w:r>
      <w:r>
        <w:rPr>
          <w:rFonts w:hint="eastAsia" w:ascii="仿宋" w:hAnsi="仿宋" w:eastAsia="仿宋" w:cs="仿宋"/>
          <w:kern w:val="0"/>
          <w:sz w:val="32"/>
          <w:szCs w:val="32"/>
        </w:rPr>
        <w:t>分年度、分批次</w:t>
      </w:r>
      <w:r>
        <w:rPr>
          <w:rFonts w:hint="eastAsia" w:ascii="仿宋" w:hAnsi="仿宋" w:eastAsia="仿宋" w:cs="仿宋"/>
          <w:sz w:val="32"/>
          <w:szCs w:val="32"/>
        </w:rPr>
        <w:t>建设50个市级职业学校</w:t>
      </w:r>
      <w:r>
        <w:rPr>
          <w:rFonts w:hint="eastAsia" w:ascii="仿宋" w:hAnsi="仿宋" w:eastAsia="仿宋" w:cs="仿宋"/>
          <w:kern w:val="0"/>
          <w:sz w:val="32"/>
          <w:szCs w:val="32"/>
        </w:rPr>
        <w:t>教师教学创新团队</w:t>
      </w:r>
      <w:r>
        <w:rPr>
          <w:rFonts w:hint="eastAsia" w:ascii="仿宋" w:hAnsi="仿宋" w:eastAsia="仿宋" w:cs="仿宋"/>
          <w:sz w:val="32"/>
          <w:szCs w:val="32"/>
        </w:rPr>
        <w:t>，建设</w:t>
      </w:r>
      <w:r>
        <w:rPr>
          <w:rFonts w:hint="eastAsia" w:ascii="仿宋" w:hAnsi="仿宋" w:eastAsia="仿宋" w:cs="仿宋"/>
          <w:kern w:val="0"/>
          <w:sz w:val="32"/>
          <w:szCs w:val="32"/>
        </w:rPr>
        <w:t>培育</w:t>
      </w:r>
      <w:r>
        <w:rPr>
          <w:rFonts w:hint="eastAsia" w:ascii="仿宋" w:hAnsi="仿宋" w:eastAsia="仿宋" w:cs="仿宋"/>
          <w:sz w:val="32"/>
          <w:szCs w:val="32"/>
        </w:rPr>
        <w:t>周期为三年，期满验收达标后授牌。省级</w:t>
      </w:r>
      <w:r>
        <w:rPr>
          <w:rFonts w:hint="eastAsia" w:ascii="仿宋" w:hAnsi="仿宋" w:eastAsia="仿宋" w:cs="仿宋"/>
          <w:kern w:val="0"/>
          <w:sz w:val="32"/>
          <w:szCs w:val="32"/>
        </w:rPr>
        <w:t>教师教学创新相关团队</w:t>
      </w:r>
      <w:r>
        <w:rPr>
          <w:rFonts w:hint="eastAsia" w:ascii="仿宋" w:hAnsi="仿宋" w:eastAsia="仿宋" w:cs="仿宋"/>
          <w:sz w:val="32"/>
          <w:szCs w:val="32"/>
        </w:rPr>
        <w:t>将从立项建设的市级</w:t>
      </w:r>
      <w:r>
        <w:rPr>
          <w:rFonts w:hint="eastAsia" w:ascii="仿宋" w:hAnsi="仿宋" w:eastAsia="仿宋" w:cs="仿宋"/>
          <w:kern w:val="0"/>
          <w:sz w:val="32"/>
          <w:szCs w:val="32"/>
        </w:rPr>
        <w:t>教师教学创新团队</w:t>
      </w:r>
      <w:r>
        <w:rPr>
          <w:rFonts w:hint="eastAsia" w:ascii="仿宋" w:hAnsi="仿宋" w:eastAsia="仿宋" w:cs="仿宋"/>
          <w:sz w:val="32"/>
          <w:szCs w:val="32"/>
        </w:rPr>
        <w:t>中择优推荐。</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二、立项条件</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根据各职业学校条件和基础，以南京市“</w:t>
      </w:r>
      <w:r>
        <w:rPr>
          <w:rFonts w:hint="eastAsia" w:ascii="仿宋" w:hAnsi="仿宋" w:eastAsia="仿宋" w:cs="仿宋"/>
          <w:kern w:val="0"/>
          <w:sz w:val="32"/>
          <w:szCs w:val="32"/>
          <w:lang w:val="en-US" w:eastAsia="zh-CN"/>
        </w:rPr>
        <w:t>2+2+2+X</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现代</w:t>
      </w:r>
      <w:r>
        <w:rPr>
          <w:rFonts w:hint="eastAsia" w:ascii="仿宋" w:hAnsi="仿宋" w:eastAsia="仿宋" w:cs="仿宋"/>
          <w:kern w:val="0"/>
          <w:sz w:val="32"/>
          <w:szCs w:val="32"/>
        </w:rPr>
        <w:t>产业体系为重点，坚持选优与促建相结合、全面与特色相结合，遴选、立项建设市级教师教学创新团队，校级团队建设可参照执行。市级团队立项条件如下：</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师德师风高尚</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全面贯彻党的教育方针，推动“三全育人”；践行社会主义核心价值观，坚守专业精神、职业精神和工匠精神，以德立身、以德立学、以德立教，爱岗敬业，身正为范。团队负责人及成员无违反师德师风情况。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团队结构科学合理</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团队一般由8-12人组成，设置团队负责人1名。团队成员年龄、职称、学历、学科结构合理，高级专业技术职称占30%以上，其中专业团队成员中“双师型”教师应占比60%以上，专业团队成员中至少有1名五年以上相关工作经验的行业企业高级技术人员兼职任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团队负责人能力突出</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应是具有相关专业（学科）背景的带头人，专业团队负责人应具有丰富企业实践经历（经验）；具有改革创新意识、较高学术成就、较强组织协调能力和合作精神；原则上应具有高级职称，年龄一般不超过5</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周岁；熟悉相关专业教学标准、职业技能标准和职业标准，有主持省市级课程开发、课题研究、教学改革等相关项目经历，并取得较好成绩。团队负责人为省级及以上项目带头人或牵头建有市级及以上名师工作室、技能大师工作室等同等条件下优先。</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教学改革基础良好</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团队重视教育教学改革与研究，</w:t>
      </w:r>
      <w:r>
        <w:rPr>
          <w:rFonts w:hint="eastAsia" w:ascii="仿宋" w:hAnsi="仿宋" w:eastAsia="仿宋" w:cs="仿宋"/>
          <w:sz w:val="32"/>
          <w:szCs w:val="32"/>
          <w:shd w:val="clear" w:color="auto" w:fill="FFFFFF"/>
        </w:rPr>
        <w:t>及时将最新研发成果融入教学，</w:t>
      </w:r>
      <w:r>
        <w:rPr>
          <w:rFonts w:hint="eastAsia" w:ascii="仿宋" w:hAnsi="仿宋" w:eastAsia="仿宋" w:cs="仿宋"/>
          <w:kern w:val="0"/>
          <w:sz w:val="32"/>
          <w:szCs w:val="32"/>
        </w:rPr>
        <w:t>推动信息技术与教育教学融合创新，开发建设合适的教学资源库、</w:t>
      </w:r>
      <w:r>
        <w:rPr>
          <w:rFonts w:hint="eastAsia" w:ascii="仿宋" w:hAnsi="仿宋" w:eastAsia="仿宋" w:cs="仿宋"/>
          <w:sz w:val="32"/>
          <w:szCs w:val="32"/>
          <w:shd w:val="clear" w:color="auto" w:fill="FFFFFF"/>
        </w:rPr>
        <w:t>教学创新案例</w:t>
      </w:r>
      <w:r>
        <w:rPr>
          <w:rFonts w:hint="eastAsia" w:ascii="仿宋" w:hAnsi="仿宋" w:eastAsia="仿宋" w:cs="仿宋"/>
          <w:kern w:val="0"/>
          <w:sz w:val="32"/>
          <w:szCs w:val="32"/>
        </w:rPr>
        <w:t>、共享课程、精品课程等课程资源，并广泛应用于教学实践。团队近五年至少有2项市级及以上相关教学改革研究项目并结项，对教育教学有指导作用；至少有3篇相关论文发表于省级以上期刊。教学改革项目获得过市级及以上教学成果奖、教学大赛、技能大赛、创新创业大赛的团队同等条件下优先。</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5.</w:t>
      </w:r>
      <w:r>
        <w:rPr>
          <w:rFonts w:hint="eastAsia" w:ascii="仿宋" w:hAnsi="仿宋" w:eastAsia="仿宋" w:cs="仿宋"/>
          <w:b/>
          <w:bCs/>
          <w:kern w:val="0"/>
          <w:sz w:val="32"/>
          <w:szCs w:val="32"/>
        </w:rPr>
        <w:t>专业（学科）特色优势明显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团队</w:t>
      </w:r>
      <w:r>
        <w:rPr>
          <w:rFonts w:hint="eastAsia" w:ascii="仿宋" w:hAnsi="仿宋" w:eastAsia="仿宋" w:cs="仿宋"/>
          <w:sz w:val="32"/>
          <w:szCs w:val="32"/>
          <w:shd w:val="clear" w:color="auto" w:fill="FFFFFF"/>
        </w:rPr>
        <w:t>在人才培养、技术创新、就业创业、社会服务、文化传承等方面成效显著，</w:t>
      </w:r>
      <w:r>
        <w:rPr>
          <w:rFonts w:hint="eastAsia" w:ascii="仿宋" w:hAnsi="仿宋" w:eastAsia="仿宋" w:cs="仿宋"/>
          <w:kern w:val="0"/>
          <w:sz w:val="32"/>
          <w:szCs w:val="32"/>
        </w:rPr>
        <w:t>有较鲜明的教育教学主张，并发挥了一定的辐射示范作用</w:t>
      </w:r>
      <w:r>
        <w:rPr>
          <w:rFonts w:hint="eastAsia" w:ascii="仿宋" w:hAnsi="仿宋" w:eastAsia="仿宋" w:cs="仿宋"/>
          <w:sz w:val="32"/>
          <w:szCs w:val="32"/>
          <w:shd w:val="clear" w:color="auto" w:fill="FFFFFF"/>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6.</w:t>
      </w:r>
      <w:r>
        <w:rPr>
          <w:rFonts w:hint="eastAsia" w:ascii="仿宋" w:hAnsi="仿宋" w:eastAsia="仿宋" w:cs="仿宋"/>
          <w:b/>
          <w:bCs/>
          <w:kern w:val="0"/>
          <w:sz w:val="32"/>
          <w:szCs w:val="32"/>
        </w:rPr>
        <w:t>保障措施完善健全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学校高度重视，由学校主要领导牵头分管，并建有相应管理机构（教师发展中心）履行管理职能；团队建设纳入学校整体规划和具体工作，有充裕的经费和完善的制度保障。团队有相对固定的办公场所，专业团队有稳定的合作企业和产教融合实训基地，设施设备先进，能够满足团队建设实际需求。</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三、建设任务</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1.队伍建设</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kern w:val="0"/>
          <w:sz w:val="32"/>
          <w:szCs w:val="32"/>
        </w:rPr>
      </w:pPr>
      <w:r>
        <w:rPr>
          <w:rFonts w:hint="eastAsia" w:ascii="仿宋" w:hAnsi="仿宋" w:eastAsia="仿宋" w:cs="仿宋"/>
          <w:kern w:val="0"/>
          <w:sz w:val="32"/>
          <w:szCs w:val="32"/>
        </w:rPr>
        <w:t>整合校内外优质资源，逐步优化团队结构；探索数字化转型背景下教师发展模式与教师学习机制。通过教研创新、科研协作、专题培训、跟岗访学、企业实践、项目开发等形式，推进团队成员在技术实践、课程开发与教学实施、教学研究等方面得到切实提升。团队有鲜明的教学主张，在建设期内至少培养出1-2名学科教学带头人或市级以上名教师。</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2.机制建设</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kern w:val="0"/>
          <w:sz w:val="32"/>
          <w:szCs w:val="32"/>
        </w:rPr>
      </w:pPr>
      <w:r>
        <w:rPr>
          <w:rFonts w:hint="eastAsia" w:ascii="仿宋" w:hAnsi="仿宋" w:eastAsia="仿宋" w:cs="仿宋"/>
          <w:kern w:val="0"/>
          <w:sz w:val="32"/>
          <w:szCs w:val="32"/>
        </w:rPr>
        <w:t>健全团队运行机制。团队有共同的目标愿景，分工明确、职责明晰、奖惩有度；团队间交流合作、资源共享、协同创新。在三全育人、专业建设、产教融合、课程改革、技能（教学）大赛、队伍培养等方面举措有法、考核有据、保障有力。深入推进校企合作、产教融合，推动职业学校与企业形成命运共同体，共建高水平教师发展中心或实习实训基地，在人员互聘、技术创新、资源开发等方面深度合作，促进“双元”育人，切实提高复合型技术技能人才培养质量。</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3.课程建设</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探索数字化转型背景下素养导向、思政渗透的课程与教学改革，形成富有成效、职教特色鲜明的人才培养模式、课程教学模式。加大新形态教材开发力度，合理推进线上精品课程和教学资源库建设；专业团队的课程与教学改革要立足中高职衔接及专业特色，对接职业标准，服务“1”与“X”有机衔接，基于工作过程，渗透新技术、新工艺、新规范，校企共研共建开展教学改革、推进课堂革命，全面提升教学质量。</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4.成果辐射</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420"/>
        <w:contextualSpacing/>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积极推进成果培育与转化，发挥成果的示范辐射作用。通过高峰论坛、专题研讨、考察交流等形式加大对成果的宣传与推广力度；通过论文论著等学术性资源载体为职业教育理论建设贡献力量，进一步提升成果的价值与影响力，为相关实践提供科学指导。各团队还要积极将团队建设成果转化为社会服务资源，积极为社区、中小学、社会其它团体提供高质量的社会服务。各团队在建设期间至少出版一本专著或一项市级以上教学成果，在核心期刊发表论文至少一篇或出版规划教材至少一部。</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3" w:firstLineChars="200"/>
        <w:contextualSpacing/>
        <w:textAlignment w:val="auto"/>
        <w:rPr>
          <w:rFonts w:hint="eastAsia" w:ascii="仿宋" w:hAnsi="仿宋" w:eastAsia="仿宋" w:cs="仿宋"/>
          <w:b/>
          <w:bCs/>
          <w:sz w:val="32"/>
          <w:szCs w:val="32"/>
          <w:shd w:val="clear" w:color="auto" w:fill="FFFFFF"/>
        </w:rPr>
      </w:pPr>
      <w:r>
        <w:rPr>
          <w:rFonts w:hint="eastAsia" w:ascii="仿宋" w:hAnsi="仿宋" w:eastAsia="仿宋" w:cs="仿宋"/>
          <w:b/>
          <w:bCs/>
          <w:sz w:val="32"/>
          <w:szCs w:val="32"/>
          <w:shd w:val="clear" w:color="auto" w:fill="FFFFFF"/>
        </w:rPr>
        <w:t>5.特色创新</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420"/>
        <w:contextualSpacing/>
        <w:jc w:val="left"/>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团队在建设理念、教学主张、发展方式、建设内容、服务社会等方面有创新有特色，提炼出可复制可操作的模式与策略，具有一定的应用推广价值，在全市、全省乃至全国产生较大影响。</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482"/>
        <w:textAlignment w:val="auto"/>
        <w:rPr>
          <w:rFonts w:hint="eastAsia" w:ascii="黑体" w:hAnsi="黑体" w:eastAsia="黑体" w:cs="黑体"/>
          <w:kern w:val="0"/>
          <w:sz w:val="32"/>
          <w:szCs w:val="32"/>
        </w:rPr>
      </w:pPr>
      <w:r>
        <w:rPr>
          <w:rFonts w:hint="eastAsia" w:ascii="黑体" w:hAnsi="黑体" w:eastAsia="黑体" w:cs="黑体"/>
          <w:kern w:val="0"/>
          <w:sz w:val="32"/>
          <w:szCs w:val="32"/>
        </w:rPr>
        <w:t>四、实施流程</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1.学校推荐</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各中等职业学校（含五年制高等职业技术学校)根据名额分配，对照立项条件和遴选指标体系，组织遴选本校符合条件的教师团队，经初评、公示后择优向市教育局推荐，并按要求提交各项申报材料。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遴选立项</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市教育局组建评审专家组，依据《南京市职业学校教师教学创新团队建设方案》对各校提交的申报材料进行评审，</w:t>
      </w:r>
      <w:r>
        <w:rPr>
          <w:rFonts w:hint="eastAsia" w:ascii="仿宋" w:hAnsi="仿宋" w:eastAsia="仿宋" w:cs="仿宋"/>
          <w:kern w:val="0"/>
          <w:sz w:val="32"/>
          <w:szCs w:val="32"/>
          <w:lang w:val="en-US" w:eastAsia="zh-CN"/>
        </w:rPr>
        <w:t>达到立项条件、建设任务编制科学合理的团队经</w:t>
      </w:r>
      <w:r>
        <w:rPr>
          <w:rFonts w:hint="eastAsia" w:ascii="仿宋" w:hAnsi="仿宋" w:eastAsia="仿宋" w:cs="仿宋"/>
          <w:kern w:val="0"/>
          <w:sz w:val="32"/>
          <w:szCs w:val="32"/>
        </w:rPr>
        <w:t>公示无异议后</w:t>
      </w:r>
      <w:r>
        <w:rPr>
          <w:rFonts w:hint="eastAsia" w:ascii="仿宋" w:hAnsi="仿宋" w:eastAsia="仿宋" w:cs="仿宋"/>
          <w:kern w:val="0"/>
          <w:sz w:val="32"/>
          <w:szCs w:val="32"/>
          <w:lang w:val="en-US" w:eastAsia="zh-CN"/>
        </w:rPr>
        <w:t>予以</w:t>
      </w:r>
      <w:r>
        <w:rPr>
          <w:rFonts w:hint="eastAsia" w:ascii="仿宋" w:hAnsi="仿宋" w:eastAsia="仿宋" w:cs="仿宋"/>
          <w:kern w:val="0"/>
          <w:sz w:val="32"/>
          <w:szCs w:val="32"/>
        </w:rPr>
        <w:t>立项。</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培育建设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各立项建设团队根据建设总体目标任务，制定本团队建设方案和年度实施计划，确立目标、明确要求、组织分工、细化任务、严格时序，并能及时总结经验、反思不足、迭代改进，有序有为完成建设任务。</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contextualSpacing/>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考核评价</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kern w:val="0"/>
          <w:sz w:val="32"/>
          <w:szCs w:val="32"/>
        </w:rPr>
      </w:pPr>
      <w:r>
        <w:rPr>
          <w:rFonts w:hint="eastAsia" w:ascii="仿宋" w:hAnsi="仿宋" w:eastAsia="仿宋" w:cs="仿宋"/>
          <w:sz w:val="32"/>
          <w:szCs w:val="32"/>
        </w:rPr>
        <w:t>立项团</w:t>
      </w:r>
      <w:r>
        <w:rPr>
          <w:rFonts w:hint="eastAsia" w:ascii="仿宋" w:hAnsi="仿宋" w:eastAsia="仿宋" w:cs="仿宋"/>
          <w:kern w:val="0"/>
          <w:sz w:val="32"/>
          <w:szCs w:val="32"/>
        </w:rPr>
        <w:t>队建设周期为三年</w:t>
      </w:r>
      <w:r>
        <w:rPr>
          <w:rFonts w:hint="eastAsia" w:ascii="仿宋" w:hAnsi="仿宋" w:eastAsia="仿宋" w:cs="仿宋"/>
          <w:sz w:val="32"/>
          <w:szCs w:val="32"/>
        </w:rPr>
        <w:t>，对团队实行年度过程性考核评价和届满终结性考核评价相结合的考核评价机制</w:t>
      </w:r>
      <w:r>
        <w:rPr>
          <w:rFonts w:hint="eastAsia" w:ascii="仿宋" w:hAnsi="仿宋" w:eastAsia="仿宋" w:cs="仿宋"/>
          <w:kern w:val="0"/>
          <w:sz w:val="32"/>
          <w:szCs w:val="32"/>
        </w:rPr>
        <w:t>。年度考核评价将采取汇报答辩、现场调研等方式评估各团队任务完成情况，每个团队每年独立或联合其他团队至少举办1次市级成果展示活动，并作为年度考核重要依据；建设期满后，市教育局统一组织成果验收，验收通过后正式认定为“南京市职业学校教师教学创新团队”。</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成果推广</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各团队应及时总结、提炼、物化团队建设经验和成果，凝练可复制、可应用、可推广的典型模式，在本市及更广范围内应用推广。南京市职教（成人）教研室将统筹做好成果的应用推广及辐射引领工作，加强东西合作、南北协作，打造教师教学创新团队“南京样板”，为推进职业教育高质量发展提供榜样示范。</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val="0"/>
        <w:spacing w:line="520" w:lineRule="exact"/>
        <w:ind w:firstLine="643" w:firstLineChars="200"/>
        <w:contextualSpacing/>
        <w:textAlignment w:val="auto"/>
        <w:rPr>
          <w:rFonts w:hint="eastAsia" w:ascii="仿宋" w:hAnsi="仿宋" w:eastAsia="仿宋" w:cs="仿宋"/>
          <w:b/>
          <w:bCs/>
          <w:sz w:val="32"/>
          <w:szCs w:val="32"/>
        </w:rPr>
      </w:pPr>
      <w:r>
        <w:rPr>
          <w:rFonts w:hint="eastAsia" w:ascii="仿宋" w:hAnsi="仿宋" w:eastAsia="仿宋" w:cs="仿宋"/>
          <w:b/>
          <w:bCs/>
          <w:sz w:val="32"/>
          <w:szCs w:val="32"/>
        </w:rPr>
        <w:t>1.加强组织领导</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市教育局成立职业学校教师教学创新团队建设领导小组和项目专家组，实行市、区、校共建共管。市教育局统筹领导，市职教（成人）教研室负责业务指导，区教育局、学校具体组织实施。各职业学校要结合本校实际，明确管理部门，并将团队建设纳入学校整体规划和年度实施计划；各立项团队制定团队建设实施方案和年度建设计划，明确目标与任务，推进建设实施，做好阶段性考核和终端考核，确保建设的信度与效度。</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contextualSpacing/>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强化经费保障</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各校从市级职业教育发展专项经费中安排团队建设经费，</w:t>
      </w:r>
      <w:r>
        <w:rPr>
          <w:rFonts w:hint="eastAsia" w:ascii="仿宋" w:hAnsi="仿宋" w:eastAsia="仿宋" w:cs="仿宋"/>
          <w:sz w:val="32"/>
          <w:szCs w:val="32"/>
        </w:rPr>
        <w:t>原则上每个市级立项建设团队给予每年十万元建设经费</w:t>
      </w:r>
      <w:r>
        <w:rPr>
          <w:rFonts w:hint="eastAsia" w:ascii="仿宋" w:hAnsi="仿宋" w:eastAsia="仿宋" w:cs="仿宋"/>
          <w:sz w:val="32"/>
          <w:szCs w:val="32"/>
          <w:lang w:eastAsia="zh-CN"/>
        </w:rPr>
        <w:t>。</w:t>
      </w:r>
      <w:r>
        <w:rPr>
          <w:rFonts w:hint="eastAsia" w:ascii="仿宋" w:hAnsi="仿宋" w:eastAsia="仿宋" w:cs="仿宋"/>
          <w:sz w:val="32"/>
          <w:szCs w:val="32"/>
        </w:rPr>
        <w:t>经费主要用于团队成员开展课题研究、研讨培训、资源开发、绩效评估等工作。经费由团队负责人统筹，实行专款专用,专账管理。各职业学校应根据本校实际，加大经费投入力度，积极支持团队建设。</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contextualSpacing/>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加强过程指导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contextualSpacing/>
        <w:textAlignment w:val="auto"/>
        <w:rPr>
          <w:rFonts w:hint="eastAsia" w:ascii="仿宋" w:hAnsi="仿宋" w:eastAsia="仿宋" w:cs="仿宋"/>
          <w:sz w:val="32"/>
          <w:szCs w:val="32"/>
        </w:rPr>
      </w:pPr>
      <w:r>
        <w:rPr>
          <w:rFonts w:hint="eastAsia" w:ascii="仿宋" w:hAnsi="仿宋" w:eastAsia="仿宋" w:cs="仿宋"/>
          <w:sz w:val="32"/>
          <w:szCs w:val="32"/>
        </w:rPr>
        <w:t>市职教（成人）教研室在市教育局领导下抓好过程管理与指导，为团队协同项目研究、交流建设经验、展示研究成果提供平台，组织相关研讨活动和系列培训活动；每年通过现场调研、汇报答辩、团队建设成果研讨会等形式对团队建设工作进行过程指导与评估，对优秀团队负责人及成员给予表彰。</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建立滚动发展机制</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开展各层级团队之间的相互交流和经验共享，实行从校级到市级、再到省级，逐级晋升的工作机制，为骨干教师成长创设良好空间。</w:t>
      </w:r>
    </w:p>
    <w:p>
      <w:pPr>
        <w:keepNext w:val="0"/>
        <w:keepLines w:val="0"/>
        <w:pageBreakBefore w:val="0"/>
        <w:widowControl w:val="0"/>
        <w:kinsoku/>
        <w:wordWrap/>
        <w:overflowPunct/>
        <w:topLinePunct w:val="0"/>
        <w:autoSpaceDE/>
        <w:autoSpaceDN/>
        <w:bidi w:val="0"/>
        <w:adjustRightInd/>
        <w:snapToGrid w:val="0"/>
        <w:spacing w:line="520" w:lineRule="exact"/>
        <w:ind w:left="4200" w:leftChars="2000" w:firstLine="220" w:firstLineChars="69"/>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4200" w:leftChars="2000" w:firstLine="220" w:firstLineChars="69"/>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5040" w:leftChars="2400" w:firstLine="720" w:firstLineChars="225"/>
        <w:jc w:val="left"/>
        <w:textAlignment w:val="auto"/>
        <w:rPr>
          <w:rFonts w:hint="eastAsia" w:ascii="仿宋" w:hAnsi="仿宋" w:eastAsia="仿宋" w:cs="仿宋"/>
          <w:sz w:val="32"/>
          <w:szCs w:val="32"/>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1NjNjYjRhMzE5MzZiNjNiNTM0YzljMTFlZTBlYmUifQ=="/>
  </w:docVars>
  <w:rsids>
    <w:rsidRoot w:val="00BC5E96"/>
    <w:rsid w:val="00047454"/>
    <w:rsid w:val="00056EA6"/>
    <w:rsid w:val="000707D5"/>
    <w:rsid w:val="00071521"/>
    <w:rsid w:val="00072932"/>
    <w:rsid w:val="00077513"/>
    <w:rsid w:val="00080888"/>
    <w:rsid w:val="00097619"/>
    <w:rsid w:val="000A3456"/>
    <w:rsid w:val="000A35D7"/>
    <w:rsid w:val="000A7340"/>
    <w:rsid w:val="000C441F"/>
    <w:rsid w:val="000D157A"/>
    <w:rsid w:val="000D1EA8"/>
    <w:rsid w:val="000D48FC"/>
    <w:rsid w:val="000E1EEA"/>
    <w:rsid w:val="000E4672"/>
    <w:rsid w:val="000E5B0C"/>
    <w:rsid w:val="000F7D8D"/>
    <w:rsid w:val="0010555F"/>
    <w:rsid w:val="0011321D"/>
    <w:rsid w:val="0013553E"/>
    <w:rsid w:val="00171770"/>
    <w:rsid w:val="00183E54"/>
    <w:rsid w:val="00186726"/>
    <w:rsid w:val="00196C57"/>
    <w:rsid w:val="001A3EF5"/>
    <w:rsid w:val="001E3F68"/>
    <w:rsid w:val="001E6CE7"/>
    <w:rsid w:val="001F2EA1"/>
    <w:rsid w:val="002230DE"/>
    <w:rsid w:val="00243DCC"/>
    <w:rsid w:val="00244F82"/>
    <w:rsid w:val="00266B3E"/>
    <w:rsid w:val="002824E6"/>
    <w:rsid w:val="00294D17"/>
    <w:rsid w:val="002C0540"/>
    <w:rsid w:val="002D0D10"/>
    <w:rsid w:val="002D4514"/>
    <w:rsid w:val="002E0371"/>
    <w:rsid w:val="002E1507"/>
    <w:rsid w:val="002E726E"/>
    <w:rsid w:val="002F3E4B"/>
    <w:rsid w:val="00312E92"/>
    <w:rsid w:val="003234F4"/>
    <w:rsid w:val="00327EBB"/>
    <w:rsid w:val="00336B56"/>
    <w:rsid w:val="00343E7F"/>
    <w:rsid w:val="00381052"/>
    <w:rsid w:val="00394934"/>
    <w:rsid w:val="003B00AD"/>
    <w:rsid w:val="003B49DE"/>
    <w:rsid w:val="003B4E38"/>
    <w:rsid w:val="003B5D45"/>
    <w:rsid w:val="003C3D5C"/>
    <w:rsid w:val="003C5BD6"/>
    <w:rsid w:val="003D4A0B"/>
    <w:rsid w:val="003D63E8"/>
    <w:rsid w:val="003E07C7"/>
    <w:rsid w:val="003E7315"/>
    <w:rsid w:val="003F6DD0"/>
    <w:rsid w:val="0040342D"/>
    <w:rsid w:val="004142ED"/>
    <w:rsid w:val="004214BC"/>
    <w:rsid w:val="00430A07"/>
    <w:rsid w:val="004322A1"/>
    <w:rsid w:val="00433D38"/>
    <w:rsid w:val="00434525"/>
    <w:rsid w:val="00435CCA"/>
    <w:rsid w:val="0046446D"/>
    <w:rsid w:val="00466641"/>
    <w:rsid w:val="00467B43"/>
    <w:rsid w:val="0049034F"/>
    <w:rsid w:val="00494917"/>
    <w:rsid w:val="00497D22"/>
    <w:rsid w:val="004A247D"/>
    <w:rsid w:val="004B0633"/>
    <w:rsid w:val="004B26AD"/>
    <w:rsid w:val="004B34EE"/>
    <w:rsid w:val="004C4F68"/>
    <w:rsid w:val="004F21F1"/>
    <w:rsid w:val="005078C5"/>
    <w:rsid w:val="00507BB3"/>
    <w:rsid w:val="0051046D"/>
    <w:rsid w:val="0053269B"/>
    <w:rsid w:val="005400A5"/>
    <w:rsid w:val="005418E8"/>
    <w:rsid w:val="00541E0E"/>
    <w:rsid w:val="0055072B"/>
    <w:rsid w:val="005616E6"/>
    <w:rsid w:val="005625BC"/>
    <w:rsid w:val="00566E39"/>
    <w:rsid w:val="00571C58"/>
    <w:rsid w:val="00572095"/>
    <w:rsid w:val="00583C1E"/>
    <w:rsid w:val="00596065"/>
    <w:rsid w:val="005A53BD"/>
    <w:rsid w:val="005B0795"/>
    <w:rsid w:val="005B2B01"/>
    <w:rsid w:val="005C11BA"/>
    <w:rsid w:val="005C5BF4"/>
    <w:rsid w:val="005E1070"/>
    <w:rsid w:val="005E60C9"/>
    <w:rsid w:val="005E7594"/>
    <w:rsid w:val="005F33AC"/>
    <w:rsid w:val="0062318D"/>
    <w:rsid w:val="00672282"/>
    <w:rsid w:val="00674390"/>
    <w:rsid w:val="00681011"/>
    <w:rsid w:val="00683176"/>
    <w:rsid w:val="006A051C"/>
    <w:rsid w:val="006A0C37"/>
    <w:rsid w:val="006A4E52"/>
    <w:rsid w:val="006B3577"/>
    <w:rsid w:val="006E0C32"/>
    <w:rsid w:val="006E7155"/>
    <w:rsid w:val="006F5DE5"/>
    <w:rsid w:val="00703924"/>
    <w:rsid w:val="00714E91"/>
    <w:rsid w:val="0075738F"/>
    <w:rsid w:val="00766168"/>
    <w:rsid w:val="007742A3"/>
    <w:rsid w:val="00775A49"/>
    <w:rsid w:val="00780192"/>
    <w:rsid w:val="00784434"/>
    <w:rsid w:val="007A0C16"/>
    <w:rsid w:val="007C737A"/>
    <w:rsid w:val="007D4438"/>
    <w:rsid w:val="007D70BB"/>
    <w:rsid w:val="007E62D0"/>
    <w:rsid w:val="008027D2"/>
    <w:rsid w:val="00803A7F"/>
    <w:rsid w:val="00816D15"/>
    <w:rsid w:val="00836A76"/>
    <w:rsid w:val="008427FC"/>
    <w:rsid w:val="0085613F"/>
    <w:rsid w:val="008601A4"/>
    <w:rsid w:val="0087188C"/>
    <w:rsid w:val="0088716A"/>
    <w:rsid w:val="008954FD"/>
    <w:rsid w:val="008A2AB1"/>
    <w:rsid w:val="008E068F"/>
    <w:rsid w:val="008E1D53"/>
    <w:rsid w:val="00922693"/>
    <w:rsid w:val="009333F6"/>
    <w:rsid w:val="009535C2"/>
    <w:rsid w:val="0095787D"/>
    <w:rsid w:val="00990FE6"/>
    <w:rsid w:val="0099401C"/>
    <w:rsid w:val="00995598"/>
    <w:rsid w:val="009A1F57"/>
    <w:rsid w:val="009C561F"/>
    <w:rsid w:val="009E1377"/>
    <w:rsid w:val="009E75DB"/>
    <w:rsid w:val="009F2A47"/>
    <w:rsid w:val="009F50B3"/>
    <w:rsid w:val="00A157AC"/>
    <w:rsid w:val="00A15AB5"/>
    <w:rsid w:val="00A21244"/>
    <w:rsid w:val="00A24685"/>
    <w:rsid w:val="00A63F7F"/>
    <w:rsid w:val="00A76DBB"/>
    <w:rsid w:val="00A771CD"/>
    <w:rsid w:val="00A852B7"/>
    <w:rsid w:val="00A9543C"/>
    <w:rsid w:val="00AA156B"/>
    <w:rsid w:val="00AA7BDC"/>
    <w:rsid w:val="00AB2743"/>
    <w:rsid w:val="00AB47FE"/>
    <w:rsid w:val="00AD4EE7"/>
    <w:rsid w:val="00B06056"/>
    <w:rsid w:val="00B367FD"/>
    <w:rsid w:val="00B54C44"/>
    <w:rsid w:val="00BA085B"/>
    <w:rsid w:val="00BA2549"/>
    <w:rsid w:val="00BC5E96"/>
    <w:rsid w:val="00BC7A31"/>
    <w:rsid w:val="00BD3723"/>
    <w:rsid w:val="00BD73F1"/>
    <w:rsid w:val="00BF70D7"/>
    <w:rsid w:val="00BF7A97"/>
    <w:rsid w:val="00C01D58"/>
    <w:rsid w:val="00C07D67"/>
    <w:rsid w:val="00C147F9"/>
    <w:rsid w:val="00C24132"/>
    <w:rsid w:val="00C32C8E"/>
    <w:rsid w:val="00C342E1"/>
    <w:rsid w:val="00C51C08"/>
    <w:rsid w:val="00CC6016"/>
    <w:rsid w:val="00CD6C3F"/>
    <w:rsid w:val="00CD7927"/>
    <w:rsid w:val="00CE3E4E"/>
    <w:rsid w:val="00CF4C28"/>
    <w:rsid w:val="00CF68EA"/>
    <w:rsid w:val="00D16FD1"/>
    <w:rsid w:val="00D17288"/>
    <w:rsid w:val="00D17915"/>
    <w:rsid w:val="00D21627"/>
    <w:rsid w:val="00D24E66"/>
    <w:rsid w:val="00D645E9"/>
    <w:rsid w:val="00D6557E"/>
    <w:rsid w:val="00D737FB"/>
    <w:rsid w:val="00D73A17"/>
    <w:rsid w:val="00D80125"/>
    <w:rsid w:val="00D82E26"/>
    <w:rsid w:val="00DA346B"/>
    <w:rsid w:val="00DC1884"/>
    <w:rsid w:val="00DC4413"/>
    <w:rsid w:val="00DC6AAB"/>
    <w:rsid w:val="00DE1F89"/>
    <w:rsid w:val="00DE3537"/>
    <w:rsid w:val="00DE3B0D"/>
    <w:rsid w:val="00E10373"/>
    <w:rsid w:val="00E1202E"/>
    <w:rsid w:val="00E129B2"/>
    <w:rsid w:val="00E14B0C"/>
    <w:rsid w:val="00E275CD"/>
    <w:rsid w:val="00E501C4"/>
    <w:rsid w:val="00E57259"/>
    <w:rsid w:val="00E6258B"/>
    <w:rsid w:val="00E62852"/>
    <w:rsid w:val="00E63107"/>
    <w:rsid w:val="00E71653"/>
    <w:rsid w:val="00E722B9"/>
    <w:rsid w:val="00E77456"/>
    <w:rsid w:val="00E830F8"/>
    <w:rsid w:val="00EA38D8"/>
    <w:rsid w:val="00EA561F"/>
    <w:rsid w:val="00EA7353"/>
    <w:rsid w:val="00EC6C4C"/>
    <w:rsid w:val="00F0032E"/>
    <w:rsid w:val="00F0366B"/>
    <w:rsid w:val="00F1074C"/>
    <w:rsid w:val="00F12976"/>
    <w:rsid w:val="00F82C0C"/>
    <w:rsid w:val="00F9203D"/>
    <w:rsid w:val="00F93B75"/>
    <w:rsid w:val="00F94208"/>
    <w:rsid w:val="00FA1C9A"/>
    <w:rsid w:val="00FA1E8F"/>
    <w:rsid w:val="00FC27B1"/>
    <w:rsid w:val="00FC27FD"/>
    <w:rsid w:val="00FC401D"/>
    <w:rsid w:val="00FD4BB5"/>
    <w:rsid w:val="00FD67A1"/>
    <w:rsid w:val="013D19A6"/>
    <w:rsid w:val="01944054"/>
    <w:rsid w:val="02864C33"/>
    <w:rsid w:val="037536A4"/>
    <w:rsid w:val="045F6004"/>
    <w:rsid w:val="04AD3DAA"/>
    <w:rsid w:val="05E72C31"/>
    <w:rsid w:val="069F23B7"/>
    <w:rsid w:val="076150AD"/>
    <w:rsid w:val="07727FEE"/>
    <w:rsid w:val="08090FC0"/>
    <w:rsid w:val="0A6E3FF2"/>
    <w:rsid w:val="0B3C19E4"/>
    <w:rsid w:val="0D0F7D95"/>
    <w:rsid w:val="0F0942D3"/>
    <w:rsid w:val="0F600ECA"/>
    <w:rsid w:val="0FDE0DBD"/>
    <w:rsid w:val="12670856"/>
    <w:rsid w:val="13261758"/>
    <w:rsid w:val="13EA3355"/>
    <w:rsid w:val="13F541F1"/>
    <w:rsid w:val="1AA1530A"/>
    <w:rsid w:val="1CAC44F0"/>
    <w:rsid w:val="1DB875AF"/>
    <w:rsid w:val="1EA33D1D"/>
    <w:rsid w:val="209403ED"/>
    <w:rsid w:val="21BA73F5"/>
    <w:rsid w:val="21C82C20"/>
    <w:rsid w:val="21E87D78"/>
    <w:rsid w:val="231559E9"/>
    <w:rsid w:val="23F6755D"/>
    <w:rsid w:val="292F4073"/>
    <w:rsid w:val="2A4E715A"/>
    <w:rsid w:val="2A962CF7"/>
    <w:rsid w:val="2A98367D"/>
    <w:rsid w:val="2AA66A22"/>
    <w:rsid w:val="2CF16726"/>
    <w:rsid w:val="2D7B1416"/>
    <w:rsid w:val="2DBA59BB"/>
    <w:rsid w:val="2E487232"/>
    <w:rsid w:val="2F177BC8"/>
    <w:rsid w:val="31E536C9"/>
    <w:rsid w:val="322272D6"/>
    <w:rsid w:val="326351F9"/>
    <w:rsid w:val="32E50510"/>
    <w:rsid w:val="35F07C97"/>
    <w:rsid w:val="36E44867"/>
    <w:rsid w:val="38445EBC"/>
    <w:rsid w:val="3A086314"/>
    <w:rsid w:val="3AB5246B"/>
    <w:rsid w:val="3ADA36F8"/>
    <w:rsid w:val="3B6E70E8"/>
    <w:rsid w:val="3C0D4B53"/>
    <w:rsid w:val="3CAA7E7E"/>
    <w:rsid w:val="3CF91118"/>
    <w:rsid w:val="3D0F6589"/>
    <w:rsid w:val="3E7E0603"/>
    <w:rsid w:val="3EC53112"/>
    <w:rsid w:val="3FA90056"/>
    <w:rsid w:val="420C5834"/>
    <w:rsid w:val="439A1EF2"/>
    <w:rsid w:val="44CA7D86"/>
    <w:rsid w:val="44D923B8"/>
    <w:rsid w:val="454609C9"/>
    <w:rsid w:val="45DF003A"/>
    <w:rsid w:val="471748F4"/>
    <w:rsid w:val="47C23928"/>
    <w:rsid w:val="496164DE"/>
    <w:rsid w:val="4A146438"/>
    <w:rsid w:val="4A25444D"/>
    <w:rsid w:val="4AD657C3"/>
    <w:rsid w:val="4C3578A6"/>
    <w:rsid w:val="4C8F0F83"/>
    <w:rsid w:val="4CD1252B"/>
    <w:rsid w:val="4D2F6EC8"/>
    <w:rsid w:val="4DEE26B8"/>
    <w:rsid w:val="4DFE65D1"/>
    <w:rsid w:val="4E7722E0"/>
    <w:rsid w:val="4ECC48DC"/>
    <w:rsid w:val="4F0651D9"/>
    <w:rsid w:val="4F3C0B87"/>
    <w:rsid w:val="55085598"/>
    <w:rsid w:val="55F225B1"/>
    <w:rsid w:val="570D752A"/>
    <w:rsid w:val="58A64096"/>
    <w:rsid w:val="598F70D5"/>
    <w:rsid w:val="59C4093C"/>
    <w:rsid w:val="5A0118D5"/>
    <w:rsid w:val="5A1F7A6D"/>
    <w:rsid w:val="5A4A2677"/>
    <w:rsid w:val="5A950D10"/>
    <w:rsid w:val="5A981634"/>
    <w:rsid w:val="5B1414CD"/>
    <w:rsid w:val="5D9742FC"/>
    <w:rsid w:val="606F41CA"/>
    <w:rsid w:val="61841C75"/>
    <w:rsid w:val="61B551C2"/>
    <w:rsid w:val="62D61847"/>
    <w:rsid w:val="65051FBC"/>
    <w:rsid w:val="653102D5"/>
    <w:rsid w:val="654D00C4"/>
    <w:rsid w:val="65B97977"/>
    <w:rsid w:val="65C54FEF"/>
    <w:rsid w:val="6680563D"/>
    <w:rsid w:val="67855339"/>
    <w:rsid w:val="69784AA7"/>
    <w:rsid w:val="6A5C1B9D"/>
    <w:rsid w:val="6A7D0863"/>
    <w:rsid w:val="6B6E6154"/>
    <w:rsid w:val="6BA6017D"/>
    <w:rsid w:val="6BE50451"/>
    <w:rsid w:val="6D08089B"/>
    <w:rsid w:val="6DBB5B37"/>
    <w:rsid w:val="6DC10E43"/>
    <w:rsid w:val="6FFB597B"/>
    <w:rsid w:val="70250426"/>
    <w:rsid w:val="71C54608"/>
    <w:rsid w:val="71D40BC7"/>
    <w:rsid w:val="7369515C"/>
    <w:rsid w:val="74EB27B6"/>
    <w:rsid w:val="75087F82"/>
    <w:rsid w:val="75432877"/>
    <w:rsid w:val="75914552"/>
    <w:rsid w:val="76FD027F"/>
    <w:rsid w:val="77287149"/>
    <w:rsid w:val="772F71A6"/>
    <w:rsid w:val="77EB0E94"/>
    <w:rsid w:val="78181D7F"/>
    <w:rsid w:val="78F85072"/>
    <w:rsid w:val="7A06326C"/>
    <w:rsid w:val="7A9D698F"/>
    <w:rsid w:val="7B610153"/>
    <w:rsid w:val="7CAC788F"/>
    <w:rsid w:val="7D924C0F"/>
    <w:rsid w:val="7F467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semiHidden/>
    <w:unhideWhenUsed/>
    <w:qFormat/>
    <w:uiPriority w:val="99"/>
    <w:rPr>
      <w:color w:val="333333"/>
      <w:u w:val="none"/>
      <w:shd w:val="clear" w:color="auto" w:fill="auto"/>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14">
    <w:name w:val=" Char Char Char Char Char Char Char Char Char Char Char Char Char Char Char Char"/>
    <w:basedOn w:val="1"/>
    <w:qFormat/>
    <w:uiPriority w:val="0"/>
    <w:pPr>
      <w:tabs>
        <w:tab w:val="left" w:pos="360"/>
      </w:tabs>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092B1-F35B-4DE5-B7A1-1D993D10AB66}">
  <ds:schemaRefs/>
</ds:datastoreItem>
</file>

<file path=docProps/app.xml><?xml version="1.0" encoding="utf-8"?>
<Properties xmlns="http://schemas.openxmlformats.org/officeDocument/2006/extended-properties" xmlns:vt="http://schemas.openxmlformats.org/officeDocument/2006/docPropsVTypes">
  <Template>Normal</Template>
  <Pages>6</Pages>
  <Words>552</Words>
  <Characters>3149</Characters>
  <Lines>26</Lines>
  <Paragraphs>7</Paragraphs>
  <TotalTime>11</TotalTime>
  <ScaleCrop>false</ScaleCrop>
  <LinksUpToDate>false</LinksUpToDate>
  <CharactersWithSpaces>3694</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2023-06-28T05:10:00Z</dcterms:created>
  <dc:creator>NJJYJ</dc:creator>
  <cp:lastModifiedBy>WPS_474953493</cp:lastModifiedBy>
  <cp:lastPrinted>2023-09-20T02:04:57Z</cp:lastPrinted>
  <dcterms:modified xsi:type="dcterms:W3CDTF">2023-09-20T02:14:18Z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245C292D7D934F0399368347DB751775_13</vt:lpwstr>
  </property>
</Properties>
</file>