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b/>
          <w:bCs/>
          <w:sz w:val="36"/>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b/>
          <w:bCs/>
          <w:sz w:val="36"/>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b/>
          <w:bCs/>
          <w:sz w:val="36"/>
          <w:szCs w:val="40"/>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宁</w:t>
      </w:r>
      <w:r>
        <w:rPr>
          <w:rFonts w:hint="eastAsia" w:ascii="仿宋" w:hAnsi="仿宋" w:eastAsia="仿宋" w:cs="仿宋"/>
          <w:color w:val="000000"/>
          <w:kern w:val="0"/>
          <w:sz w:val="32"/>
          <w:szCs w:val="32"/>
          <w:lang w:val="en-US" w:eastAsia="zh-CN"/>
        </w:rPr>
        <w:t>职</w:t>
      </w:r>
      <w:r>
        <w:rPr>
          <w:rFonts w:hint="eastAsia" w:ascii="仿宋" w:hAnsi="仿宋" w:eastAsia="仿宋" w:cs="仿宋"/>
          <w:color w:val="000000"/>
          <w:kern w:val="0"/>
          <w:sz w:val="32"/>
          <w:szCs w:val="32"/>
        </w:rPr>
        <w:t>教研</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b/>
          <w:bCs/>
          <w:sz w:val="36"/>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b/>
          <w:bCs/>
          <w:sz w:val="36"/>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华文中宋" w:hAnsi="华文中宋" w:eastAsia="华文中宋"/>
          <w:b/>
          <w:bCs/>
          <w:sz w:val="36"/>
          <w:szCs w:val="40"/>
        </w:rPr>
      </w:pPr>
      <w:r>
        <w:rPr>
          <w:rFonts w:hint="eastAsia" w:ascii="华文中宋" w:hAnsi="华文中宋" w:eastAsia="华文中宋"/>
          <w:b/>
          <w:bCs/>
          <w:sz w:val="36"/>
          <w:szCs w:val="40"/>
        </w:rPr>
        <w:t>关于举办2</w:t>
      </w:r>
      <w:r>
        <w:rPr>
          <w:rFonts w:ascii="华文中宋" w:hAnsi="华文中宋" w:eastAsia="华文中宋"/>
          <w:b/>
          <w:bCs/>
          <w:sz w:val="36"/>
          <w:szCs w:val="40"/>
        </w:rPr>
        <w:t>022</w:t>
      </w:r>
      <w:r>
        <w:rPr>
          <w:rFonts w:hint="eastAsia" w:ascii="华文中宋" w:hAnsi="华文中宋" w:eastAsia="华文中宋"/>
          <w:b/>
          <w:bCs/>
          <w:sz w:val="36"/>
          <w:szCs w:val="40"/>
        </w:rPr>
        <w:t>年南京市职业院校师生素养大赛的通知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宋体" w:cs="Calibri"/>
          <w:color w:val="000000"/>
          <w:kern w:val="0"/>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各职业院校：</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深入贯彻落实中办国办《关于实施中华优秀传统文化传承发展工程的意见》、教育部国家语委《中华经典诵读工程实施方案》及南京市语言文字工作委员会等部门的文件精神要求，不断提高教师开展中华优秀传统文化教育的能力，促进学生深入学习与传承中华优秀传统文化，南京市职教（成人）教研室决定举办“2022年南京市职业院校师生素养大赛”，大赛分为教师组和学生组。教师组的活动形式为“教师中华经典诵写讲比赛”，学生组的活动形式为“主题征文比赛”。具体比赛有关事项通知详见附件1、附件2、附件3、附件4。</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未尽事宜，请与南京市职教（成人）教研室联系。联系人：程云，电话：13505177844。 </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南京市职教（成人）教研室</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二〇二二年三月十日</w:t>
      </w:r>
    </w:p>
    <w:p>
      <w:pPr>
        <w:pStyle w:val="4"/>
        <w:widowControl/>
        <w:spacing w:after="0" w:line="520" w:lineRule="atLeast"/>
        <w:jc w:val="both"/>
        <w:rPr>
          <w:rFonts w:hint="eastAsia" w:ascii="仿宋_GB2312" w:hAnsi="仿宋_GB2312"/>
          <w:b/>
          <w:color w:val="000000"/>
          <w:sz w:val="32"/>
          <w:szCs w:val="32"/>
        </w:rPr>
      </w:pPr>
    </w:p>
    <w:p>
      <w:pPr>
        <w:pStyle w:val="4"/>
        <w:widowControl/>
        <w:spacing w:after="0" w:line="520" w:lineRule="atLeast"/>
        <w:jc w:val="both"/>
        <w:rPr>
          <w:rFonts w:hint="eastAsia" w:ascii="仿宋" w:hAnsi="仿宋" w:eastAsia="仿宋" w:cs="仿宋"/>
          <w:b/>
          <w:bCs w:val="0"/>
          <w:sz w:val="32"/>
          <w:szCs w:val="32"/>
        </w:rPr>
      </w:pPr>
      <w:r>
        <w:rPr>
          <w:rFonts w:hint="eastAsia" w:ascii="仿宋" w:hAnsi="仿宋" w:eastAsia="仿宋" w:cs="仿宋"/>
          <w:b/>
          <w:bCs w:val="0"/>
          <w:color w:val="000000"/>
          <w:sz w:val="32"/>
          <w:szCs w:val="32"/>
        </w:rPr>
        <w:t>附件1：</w:t>
      </w:r>
    </w:p>
    <w:p>
      <w:pPr>
        <w:pStyle w:val="4"/>
        <w:widowControl/>
        <w:spacing w:before="156" w:beforeLines="50" w:after="156" w:afterLines="50" w:line="460" w:lineRule="atLeast"/>
        <w:jc w:val="center"/>
        <w:rPr>
          <w:rFonts w:ascii="华文中宋" w:hAnsi="华文中宋" w:eastAsia="华文中宋"/>
          <w:b/>
          <w:bCs/>
          <w:color w:val="000000"/>
          <w:sz w:val="36"/>
          <w:szCs w:val="36"/>
        </w:rPr>
      </w:pPr>
      <w:r>
        <w:rPr>
          <w:rFonts w:ascii="华文中宋" w:hAnsi="华文中宋" w:eastAsia="华文中宋"/>
          <w:b/>
          <w:bCs/>
          <w:color w:val="000000"/>
          <w:sz w:val="36"/>
          <w:szCs w:val="36"/>
        </w:rPr>
        <w:t>南京市2022年</w:t>
      </w:r>
      <w:r>
        <w:rPr>
          <w:rFonts w:hint="eastAsia" w:ascii="华文中宋" w:hAnsi="华文中宋" w:eastAsia="华文中宋"/>
          <w:b/>
          <w:bCs/>
          <w:color w:val="000000"/>
          <w:sz w:val="36"/>
          <w:szCs w:val="36"/>
        </w:rPr>
        <w:t>职业院校</w:t>
      </w:r>
      <w:r>
        <w:rPr>
          <w:rFonts w:ascii="华文中宋" w:hAnsi="华文中宋" w:eastAsia="华文中宋"/>
          <w:b/>
          <w:bCs/>
          <w:color w:val="000000"/>
          <w:sz w:val="36"/>
          <w:szCs w:val="36"/>
        </w:rPr>
        <w:t>教师中华经典诵写讲比赛</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一、比赛对象</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sz w:val="21"/>
          <w:szCs w:val="21"/>
        </w:rPr>
      </w:pPr>
      <w:r>
        <w:rPr>
          <w:rFonts w:ascii="仿宋" w:hAnsi="仿宋" w:eastAsia="仿宋"/>
          <w:color w:val="000000"/>
          <w:sz w:val="32"/>
          <w:szCs w:val="32"/>
        </w:rPr>
        <w:t>全市在职的职业院校教师</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二、比赛时间、形式</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sz w:val="21"/>
          <w:szCs w:val="21"/>
        </w:rPr>
      </w:pPr>
      <w:r>
        <w:rPr>
          <w:rFonts w:ascii="仿宋" w:hAnsi="仿宋" w:eastAsia="仿宋"/>
          <w:color w:val="000000"/>
          <w:sz w:val="32"/>
          <w:szCs w:val="32"/>
        </w:rPr>
        <w:t>截止时间：2022年7月10日24:00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ascii="仿宋" w:hAnsi="仿宋" w:eastAsia="仿宋"/>
          <w:color w:val="000000"/>
          <w:sz w:val="32"/>
          <w:szCs w:val="32"/>
        </w:rPr>
        <w:t>比赛形式：打包视频按指定途径提交</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olor w:val="FF0000"/>
          <w:kern w:val="0"/>
          <w:sz w:val="32"/>
          <w:szCs w:val="32"/>
        </w:rPr>
      </w:pPr>
      <w:r>
        <w:rPr>
          <w:rFonts w:ascii="仿宋" w:hAnsi="仿宋" w:eastAsia="仿宋"/>
          <w:color w:val="FF0000"/>
          <w:sz w:val="32"/>
          <w:szCs w:val="32"/>
        </w:rPr>
        <w:t xml:space="preserve">   </w:t>
      </w:r>
      <w:r>
        <w:rPr>
          <w:rFonts w:ascii="仿宋" w:hAnsi="仿宋" w:eastAsia="仿宋"/>
          <w:color w:val="000000"/>
          <w:kern w:val="0"/>
          <w:sz w:val="32"/>
          <w:szCs w:val="32"/>
        </w:rPr>
        <w:t>（指定途径：将比赛提交的文档材料、视频材料存入百度网盘，并以“百度网盘分享链接+提取码”的形式，随报名表一并发送至邮箱357754142@qq.com及</w:t>
      </w:r>
      <w:bookmarkStart w:id="0" w:name="_Hlk97209438"/>
      <w:r>
        <w:rPr>
          <w:rFonts w:ascii="仿宋" w:hAnsi="仿宋" w:eastAsia="仿宋"/>
          <w:color w:val="000000"/>
          <w:kern w:val="0"/>
          <w:sz w:val="32"/>
          <w:szCs w:val="32"/>
        </w:rPr>
        <w:t>774523686</w:t>
      </w:r>
      <w:bookmarkEnd w:id="0"/>
      <w:r>
        <w:rPr>
          <w:rFonts w:ascii="仿宋" w:hAnsi="仿宋" w:eastAsia="仿宋"/>
          <w:color w:val="000000"/>
          <w:kern w:val="0"/>
          <w:sz w:val="32"/>
          <w:szCs w:val="32"/>
        </w:rPr>
        <w:t>@qq.com。所有评选作品通过百度网盘在线评选并做比赛留存资料备查。）</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三、比赛要求</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（一）诵写讲篇目</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sz w:val="21"/>
          <w:szCs w:val="21"/>
        </w:rPr>
      </w:pPr>
      <w:r>
        <w:rPr>
          <w:rFonts w:ascii="仿宋" w:hAnsi="仿宋" w:eastAsia="仿宋"/>
          <w:color w:val="000000"/>
          <w:sz w:val="32"/>
          <w:szCs w:val="32"/>
        </w:rPr>
        <w:t>《义务教育语文课程标准》推荐背诵的136篇古诗文。</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（二）诵写讲视频提交内容</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sz w:val="21"/>
          <w:szCs w:val="21"/>
        </w:rPr>
      </w:pPr>
      <w:r>
        <w:rPr>
          <w:rFonts w:ascii="仿宋" w:hAnsi="仿宋" w:eastAsia="仿宋"/>
          <w:color w:val="000000"/>
          <w:sz w:val="32"/>
          <w:szCs w:val="32"/>
        </w:rPr>
        <w:t>第一阶段为“诵读与讲解”展示，计时6分钟。参赛教师从《义务教育语文课程标准》推荐背诵的136篇古诗文中自选1篇，先诵读（要求单独完成该环节，不得借助舞蹈、乐器等其他辅助手段），再有对象感地对诵读的作品进行讲解（可使用PPT课件；诵读讲解内容需原创，凡抄袭者一经发现不得获奖。其中，PPT课件及讲解稿必须与视频同时提交）。</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olor w:val="000000"/>
          <w:sz w:val="32"/>
          <w:szCs w:val="32"/>
        </w:rPr>
      </w:pPr>
      <w:r>
        <w:rPr>
          <w:rFonts w:ascii="仿宋" w:hAnsi="仿宋" w:eastAsia="仿宋"/>
          <w:color w:val="000000"/>
          <w:sz w:val="32"/>
          <w:szCs w:val="32"/>
        </w:rPr>
        <w:t>第二阶段为“书写”展示，计时5分钟。选手自择1篇古诗文（40字以上），在白板上用水笔书写古诗文。（视屏要呈现选手操作下的全过程）</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sz w:val="21"/>
          <w:szCs w:val="21"/>
        </w:rPr>
      </w:pPr>
      <w:r>
        <w:rPr>
          <w:rFonts w:ascii="仿宋" w:hAnsi="仿宋" w:eastAsia="仿宋"/>
          <w:color w:val="000000"/>
          <w:sz w:val="32"/>
          <w:szCs w:val="32"/>
        </w:rPr>
        <w:t>提交材料计有：“诵读与讲解”展示视频、“书写”展示视频、PPT课件及讲解稿。</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（三）评分标准</w:t>
      </w:r>
    </w:p>
    <w:tbl>
      <w:tblPr>
        <w:tblStyle w:val="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650"/>
        <w:gridCol w:w="789"/>
        <w:gridCol w:w="1780"/>
        <w:gridCol w:w="820"/>
        <w:gridCol w:w="2000"/>
        <w:gridCol w:w="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39"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诵读（总分</w:t>
            </w:r>
            <w:r>
              <w:rPr>
                <w:rFonts w:ascii="仿宋_GB2312"/>
                <w:b/>
                <w:color w:val="000000"/>
                <w:sz w:val="28"/>
                <w:szCs w:val="28"/>
              </w:rPr>
              <w:t>100分）</w:t>
            </w:r>
          </w:p>
        </w:tc>
        <w:tc>
          <w:tcPr>
            <w:tcW w:w="2600" w:type="dxa"/>
            <w:gridSpan w:val="2"/>
            <w:tcBorders>
              <w:top w:val="single" w:color="666666" w:sz="8" w:space="0"/>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书写（总分</w:t>
            </w:r>
            <w:r>
              <w:rPr>
                <w:rFonts w:ascii="仿宋_GB2312"/>
                <w:b/>
                <w:color w:val="000000"/>
                <w:sz w:val="28"/>
                <w:szCs w:val="28"/>
              </w:rPr>
              <w:t>100分）</w:t>
            </w:r>
          </w:p>
        </w:tc>
        <w:tc>
          <w:tcPr>
            <w:tcW w:w="2840" w:type="dxa"/>
            <w:gridSpan w:val="2"/>
            <w:tcBorders>
              <w:top w:val="single" w:color="666666" w:sz="8" w:space="0"/>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讲解（总分</w:t>
            </w:r>
            <w:r>
              <w:rPr>
                <w:rFonts w:ascii="仿宋_GB2312"/>
                <w:b/>
                <w:color w:val="000000"/>
                <w:sz w:val="28"/>
                <w:szCs w:val="28"/>
              </w:rPr>
              <w:t>100分）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50" w:type="dxa"/>
            <w:tcBorders>
              <w:top w:val="nil"/>
              <w:left w:val="single" w:color="666666" w:sz="8" w:space="0"/>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评分标准</w:t>
            </w:r>
          </w:p>
        </w:tc>
        <w:tc>
          <w:tcPr>
            <w:tcW w:w="789"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分值</w:t>
            </w:r>
          </w:p>
        </w:tc>
        <w:tc>
          <w:tcPr>
            <w:tcW w:w="178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评分标准</w:t>
            </w:r>
          </w:p>
        </w:tc>
        <w:tc>
          <w:tcPr>
            <w:tcW w:w="82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分值</w:t>
            </w:r>
          </w:p>
        </w:tc>
        <w:tc>
          <w:tcPr>
            <w:tcW w:w="200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评分标准</w:t>
            </w:r>
          </w:p>
        </w:tc>
        <w:tc>
          <w:tcPr>
            <w:tcW w:w="84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ascii="仿宋_GB2312" w:hAnsi="仿宋_GB2312"/>
                <w:b/>
                <w:color w:val="000000"/>
                <w:sz w:val="28"/>
                <w:szCs w:val="28"/>
              </w:rPr>
              <w:t>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50" w:type="dxa"/>
            <w:tcBorders>
              <w:top w:val="nil"/>
              <w:left w:val="single" w:color="666666" w:sz="8" w:space="0"/>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1.仪态仪表</w:t>
            </w:r>
          </w:p>
          <w:p>
            <w:pPr>
              <w:pStyle w:val="4"/>
              <w:widowControl/>
              <w:spacing w:after="0" w:line="460" w:lineRule="atLeast"/>
              <w:jc w:val="both"/>
              <w:rPr>
                <w:sz w:val="21"/>
                <w:szCs w:val="21"/>
              </w:rPr>
            </w:pPr>
            <w:r>
              <w:rPr>
                <w:rFonts w:ascii="仿宋_GB2312" w:hAnsi="仿宋_GB2312"/>
                <w:color w:val="000000"/>
                <w:sz w:val="21"/>
                <w:szCs w:val="21"/>
              </w:rPr>
              <w:t>服饰得体，行为礼貌。</w:t>
            </w:r>
          </w:p>
        </w:tc>
        <w:tc>
          <w:tcPr>
            <w:tcW w:w="789"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10</w:t>
            </w:r>
          </w:p>
        </w:tc>
        <w:tc>
          <w:tcPr>
            <w:tcW w:w="178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ascii="仿宋_GB2312"/>
                <w:color w:val="000000"/>
                <w:sz w:val="21"/>
                <w:szCs w:val="21"/>
              </w:rPr>
              <w:t>1.书写规范</w:t>
            </w:r>
          </w:p>
        </w:tc>
        <w:tc>
          <w:tcPr>
            <w:tcW w:w="82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60</w:t>
            </w:r>
          </w:p>
        </w:tc>
        <w:tc>
          <w:tcPr>
            <w:tcW w:w="200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1.文本解读透彻，有理论、有方法、有工具。</w:t>
            </w:r>
          </w:p>
        </w:tc>
        <w:tc>
          <w:tcPr>
            <w:tcW w:w="84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50" w:type="dxa"/>
            <w:tcBorders>
              <w:top w:val="nil"/>
              <w:left w:val="single" w:color="666666" w:sz="8" w:space="0"/>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2.</w:t>
            </w:r>
            <w:r>
              <w:rPr>
                <w:rFonts w:ascii="Times New Roman" w:hAnsi="Times New Roman" w:eastAsia="仿宋_GB2312" w:cs="Times New Roman"/>
                <w:color w:val="000000"/>
                <w:sz w:val="14"/>
                <w:szCs w:val="14"/>
              </w:rPr>
              <w:t xml:space="preserve">  </w:t>
            </w:r>
            <w:r>
              <w:rPr>
                <w:rFonts w:ascii="仿宋_GB2312" w:hAnsi="仿宋_GB2312"/>
                <w:color w:val="000000"/>
                <w:sz w:val="21"/>
                <w:szCs w:val="21"/>
              </w:rPr>
              <w:t>语言能力</w:t>
            </w:r>
          </w:p>
          <w:p>
            <w:pPr>
              <w:pStyle w:val="4"/>
              <w:widowControl/>
              <w:spacing w:after="0" w:line="460" w:lineRule="atLeast"/>
              <w:jc w:val="both"/>
              <w:rPr>
                <w:sz w:val="21"/>
                <w:szCs w:val="21"/>
              </w:rPr>
            </w:pPr>
            <w:r>
              <w:rPr>
                <w:rFonts w:ascii="仿宋_GB2312" w:hAnsi="仿宋_GB2312"/>
                <w:color w:val="000000"/>
                <w:sz w:val="21"/>
                <w:szCs w:val="21"/>
              </w:rPr>
              <w:t>普通话标准，吐字清楚、准确，语言生动，语气、语调、节奏富于变化，抑扬顿挫切合内容。</w:t>
            </w:r>
          </w:p>
        </w:tc>
        <w:tc>
          <w:tcPr>
            <w:tcW w:w="789"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center"/>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30</w:t>
            </w:r>
          </w:p>
        </w:tc>
        <w:tc>
          <w:tcPr>
            <w:tcW w:w="178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ascii="仿宋_GB2312"/>
                <w:color w:val="000000"/>
                <w:sz w:val="21"/>
                <w:szCs w:val="21"/>
              </w:rPr>
              <w:t>2.结体美观</w:t>
            </w:r>
          </w:p>
        </w:tc>
        <w:tc>
          <w:tcPr>
            <w:tcW w:w="82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10</w:t>
            </w:r>
          </w:p>
        </w:tc>
        <w:tc>
          <w:tcPr>
            <w:tcW w:w="200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ascii="仿宋_GB2312"/>
                <w:color w:val="000000"/>
                <w:sz w:val="21"/>
                <w:szCs w:val="21"/>
              </w:rPr>
              <w:t>2.讲析深入浅出，明白易懂。</w:t>
            </w:r>
          </w:p>
        </w:tc>
        <w:tc>
          <w:tcPr>
            <w:tcW w:w="84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50" w:type="dxa"/>
            <w:tcBorders>
              <w:top w:val="nil"/>
              <w:left w:val="single" w:color="666666" w:sz="8" w:space="0"/>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3.艺术表现</w:t>
            </w:r>
          </w:p>
          <w:p>
            <w:pPr>
              <w:pStyle w:val="4"/>
              <w:widowControl/>
              <w:spacing w:after="0" w:line="460" w:lineRule="atLeast"/>
              <w:jc w:val="both"/>
              <w:rPr>
                <w:sz w:val="21"/>
                <w:szCs w:val="21"/>
              </w:rPr>
            </w:pPr>
            <w:r>
              <w:rPr>
                <w:rFonts w:ascii="仿宋_GB2312" w:hAnsi="仿宋_GB2312"/>
                <w:color w:val="000000"/>
                <w:sz w:val="21"/>
                <w:szCs w:val="21"/>
              </w:rPr>
              <w:t>姿态、动作、手势、表情能准确、鲜明、形象地表达经典内容。</w:t>
            </w:r>
          </w:p>
        </w:tc>
        <w:tc>
          <w:tcPr>
            <w:tcW w:w="789"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30</w:t>
            </w:r>
          </w:p>
        </w:tc>
        <w:tc>
          <w:tcPr>
            <w:tcW w:w="178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ascii="仿宋_GB2312"/>
                <w:color w:val="000000"/>
                <w:sz w:val="21"/>
                <w:szCs w:val="21"/>
              </w:rPr>
              <w:t>3.章法和谐</w:t>
            </w:r>
          </w:p>
        </w:tc>
        <w:tc>
          <w:tcPr>
            <w:tcW w:w="82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10</w:t>
            </w:r>
          </w:p>
        </w:tc>
        <w:tc>
          <w:tcPr>
            <w:tcW w:w="200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3.学以致用，借由经典讲析提升对生活的感受力。</w:t>
            </w:r>
          </w:p>
        </w:tc>
        <w:tc>
          <w:tcPr>
            <w:tcW w:w="84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50" w:type="dxa"/>
            <w:tcBorders>
              <w:top w:val="nil"/>
              <w:left w:val="single" w:color="666666" w:sz="8" w:space="0"/>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4.诵读效果</w:t>
            </w:r>
          </w:p>
          <w:p>
            <w:pPr>
              <w:pStyle w:val="4"/>
              <w:widowControl/>
              <w:spacing w:after="0" w:line="460" w:lineRule="atLeast"/>
              <w:jc w:val="both"/>
              <w:rPr>
                <w:sz w:val="21"/>
                <w:szCs w:val="21"/>
              </w:rPr>
            </w:pPr>
            <w:r>
              <w:rPr>
                <w:rFonts w:ascii="仿宋_GB2312" w:hAnsi="仿宋_GB2312"/>
                <w:color w:val="000000"/>
                <w:sz w:val="21"/>
                <w:szCs w:val="21"/>
              </w:rPr>
              <w:t>诵读具有感染力，声情并茂，富有韵味，表现力强。</w:t>
            </w:r>
          </w:p>
        </w:tc>
        <w:tc>
          <w:tcPr>
            <w:tcW w:w="789"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30</w:t>
            </w:r>
          </w:p>
        </w:tc>
        <w:tc>
          <w:tcPr>
            <w:tcW w:w="178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both"/>
              <w:rPr>
                <w:sz w:val="21"/>
                <w:szCs w:val="21"/>
              </w:rPr>
            </w:pPr>
            <w:r>
              <w:rPr>
                <w:rFonts w:ascii="仿宋_GB2312"/>
                <w:color w:val="000000"/>
                <w:sz w:val="21"/>
                <w:szCs w:val="21"/>
              </w:rPr>
              <w:t>4.具有较强的</w:t>
            </w:r>
          </w:p>
          <w:p>
            <w:pPr>
              <w:pStyle w:val="4"/>
              <w:widowControl/>
              <w:spacing w:after="0" w:line="460" w:lineRule="atLeast"/>
              <w:jc w:val="both"/>
              <w:rPr>
                <w:sz w:val="21"/>
                <w:szCs w:val="21"/>
              </w:rPr>
            </w:pPr>
            <w:r>
              <w:rPr>
                <w:rFonts w:ascii="仿宋_GB2312" w:hAnsi="仿宋_GB2312"/>
                <w:color w:val="000000"/>
                <w:sz w:val="21"/>
                <w:szCs w:val="21"/>
              </w:rPr>
              <w:t>艺术性</w:t>
            </w:r>
          </w:p>
        </w:tc>
        <w:tc>
          <w:tcPr>
            <w:tcW w:w="82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20</w:t>
            </w:r>
          </w:p>
        </w:tc>
        <w:tc>
          <w:tcPr>
            <w:tcW w:w="200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ascii="仿宋_GB2312"/>
                <w:color w:val="000000"/>
                <w:sz w:val="21"/>
                <w:szCs w:val="21"/>
              </w:rPr>
              <w:t>4.教学语言规范，有一定表现力，能够激发学生的学习兴趣。</w:t>
            </w:r>
          </w:p>
        </w:tc>
        <w:tc>
          <w:tcPr>
            <w:tcW w:w="840" w:type="dxa"/>
            <w:tcBorders>
              <w:top w:val="nil"/>
              <w:left w:val="nil"/>
              <w:bottom w:val="single" w:color="666666" w:sz="8" w:space="0"/>
              <w:right w:val="single" w:color="666666" w:sz="8" w:space="0"/>
            </w:tcBorders>
            <w:tcMar>
              <w:top w:w="0" w:type="dxa"/>
              <w:left w:w="108" w:type="dxa"/>
              <w:bottom w:w="0" w:type="dxa"/>
              <w:right w:w="108" w:type="dxa"/>
            </w:tcMar>
          </w:tcPr>
          <w:p>
            <w:pPr>
              <w:pStyle w:val="4"/>
              <w:widowControl/>
              <w:spacing w:after="0" w:line="460" w:lineRule="atLeast"/>
              <w:jc w:val="both"/>
              <w:rPr>
                <w:sz w:val="21"/>
                <w:szCs w:val="21"/>
              </w:rPr>
            </w:pPr>
            <w:r>
              <w:rPr>
                <w:rFonts w:eastAsia="Tahoma"/>
                <w:color w:val="333333"/>
                <w:sz w:val="21"/>
                <w:szCs w:val="21"/>
              </w:rPr>
              <w:t> </w:t>
            </w:r>
          </w:p>
          <w:p>
            <w:pPr>
              <w:pStyle w:val="4"/>
              <w:widowControl/>
              <w:spacing w:after="0" w:line="460" w:lineRule="atLeast"/>
              <w:jc w:val="center"/>
              <w:rPr>
                <w:sz w:val="21"/>
                <w:szCs w:val="21"/>
              </w:rPr>
            </w:pPr>
            <w:r>
              <w:rPr>
                <w:rFonts w:ascii="仿宋_GB2312"/>
                <w:color w:val="000000"/>
                <w:sz w:val="21"/>
                <w:szCs w:val="21"/>
              </w:rPr>
              <w:t>30</w:t>
            </w:r>
          </w:p>
        </w:tc>
      </w:tr>
    </w:tbl>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四、比赛安排</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sz w:val="21"/>
          <w:szCs w:val="21"/>
        </w:rPr>
      </w:pPr>
      <w:r>
        <w:rPr>
          <w:rFonts w:hint="eastAsia" w:ascii="仿宋" w:hAnsi="仿宋" w:eastAsia="仿宋"/>
          <w:color w:val="000000"/>
          <w:sz w:val="32"/>
          <w:szCs w:val="32"/>
        </w:rPr>
        <w:t>1.</w:t>
      </w:r>
      <w:r>
        <w:rPr>
          <w:rFonts w:ascii="仿宋" w:hAnsi="仿宋" w:eastAsia="仿宋"/>
          <w:color w:val="000000"/>
          <w:sz w:val="32"/>
          <w:szCs w:val="32"/>
        </w:rPr>
        <w:t>名额分配：各职业院校选送1-2名选手参赛。</w:t>
      </w:r>
    </w:p>
    <w:p>
      <w:pPr>
        <w:pStyle w:val="4"/>
        <w:keepNext w:val="0"/>
        <w:keepLines w:val="0"/>
        <w:pageBreakBefore w:val="0"/>
        <w:widowControl/>
        <w:kinsoku/>
        <w:wordWrap/>
        <w:overflowPunct/>
        <w:topLinePunct w:val="0"/>
        <w:autoSpaceDE/>
        <w:autoSpaceDN/>
        <w:bidi w:val="0"/>
        <w:adjustRightInd/>
        <w:snapToGrid/>
        <w:spacing w:after="0" w:line="520" w:lineRule="exact"/>
        <w:ind w:firstLine="672"/>
        <w:textAlignment w:val="auto"/>
        <w:rPr>
          <w:rFonts w:ascii="仿宋" w:hAnsi="仿宋" w:eastAsia="仿宋"/>
          <w:sz w:val="21"/>
          <w:szCs w:val="21"/>
        </w:rPr>
      </w:pPr>
      <w:r>
        <w:rPr>
          <w:rFonts w:ascii="仿宋" w:hAnsi="仿宋" w:eastAsia="仿宋"/>
          <w:color w:val="000000"/>
          <w:sz w:val="32"/>
          <w:szCs w:val="32"/>
        </w:rPr>
        <w:t>2.报名时间：2022年7月10日之前将“2022年南京市职业院校教师中华经典诵写讲比赛报名表”（见附件</w:t>
      </w:r>
      <w:r>
        <w:rPr>
          <w:rFonts w:hint="eastAsia" w:ascii="仿宋" w:hAnsi="仿宋" w:eastAsia="仿宋"/>
          <w:color w:val="000000"/>
          <w:sz w:val="32"/>
          <w:szCs w:val="32"/>
        </w:rPr>
        <w:t>2</w:t>
      </w:r>
      <w:r>
        <w:rPr>
          <w:rFonts w:ascii="仿宋" w:hAnsi="仿宋" w:eastAsia="仿宋"/>
          <w:color w:val="000000"/>
          <w:sz w:val="32"/>
          <w:szCs w:val="32"/>
        </w:rPr>
        <w:t>）电子稿报市职教（成人）教研室。邮箱：</w:t>
      </w:r>
      <w:r>
        <w:fldChar w:fldCharType="begin"/>
      </w:r>
      <w:r>
        <w:instrText xml:space="preserve"> HYPERLINK "mailto:357754142@QQ.com及26269525@qq.com。" </w:instrText>
      </w:r>
      <w:r>
        <w:fldChar w:fldCharType="separate"/>
      </w:r>
      <w:r>
        <w:rPr>
          <w:rStyle w:val="8"/>
          <w:rFonts w:ascii="仿宋" w:hAnsi="仿宋" w:eastAsia="仿宋"/>
          <w:sz w:val="32"/>
          <w:szCs w:val="32"/>
          <w:u w:val="single"/>
        </w:rPr>
        <w:t>357754142@QQ.com及774523686@qq.com。</w:t>
      </w:r>
      <w:r>
        <w:rPr>
          <w:rStyle w:val="8"/>
          <w:rFonts w:ascii="仿宋" w:hAnsi="仿宋" w:eastAsia="仿宋"/>
          <w:sz w:val="32"/>
          <w:szCs w:val="32"/>
          <w:u w:val="single"/>
        </w:rPr>
        <w:fldChar w:fldCharType="end"/>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b/>
          <w:bCs/>
          <w:color w:val="000000"/>
          <w:sz w:val="32"/>
          <w:szCs w:val="32"/>
        </w:rPr>
      </w:pPr>
      <w:r>
        <w:rPr>
          <w:rFonts w:ascii="仿宋" w:hAnsi="仿宋" w:eastAsia="仿宋"/>
          <w:b/>
          <w:bCs/>
          <w:color w:val="000000"/>
          <w:sz w:val="32"/>
          <w:szCs w:val="32"/>
        </w:rPr>
        <w:t>五、评奖</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ascii="仿宋" w:hAnsi="仿宋" w:eastAsia="仿宋"/>
          <w:color w:val="000000"/>
          <w:sz w:val="32"/>
          <w:szCs w:val="32"/>
        </w:rPr>
        <w:t>1、比赛由南京市职教（成人）教研室组织专家进行评奖，拟设一、二、三等奖</w:t>
      </w:r>
      <w:r>
        <w:rPr>
          <w:rFonts w:hint="eastAsia" w:ascii="仿宋" w:hAnsi="仿宋" w:eastAsia="仿宋"/>
          <w:color w:val="000000"/>
          <w:sz w:val="32"/>
          <w:szCs w:val="32"/>
        </w:rPr>
        <w:t>，其中获奖比例为一等奖1</w:t>
      </w:r>
      <w:r>
        <w:rPr>
          <w:rFonts w:ascii="仿宋" w:hAnsi="仿宋" w:eastAsia="仿宋"/>
          <w:color w:val="000000"/>
          <w:sz w:val="32"/>
          <w:szCs w:val="32"/>
        </w:rPr>
        <w:t>0%</w:t>
      </w:r>
      <w:r>
        <w:rPr>
          <w:rFonts w:hint="eastAsia" w:ascii="仿宋" w:hAnsi="仿宋" w:eastAsia="仿宋"/>
          <w:color w:val="000000"/>
          <w:sz w:val="32"/>
          <w:szCs w:val="32"/>
        </w:rPr>
        <w:t>，二等奖2</w:t>
      </w:r>
      <w:r>
        <w:rPr>
          <w:rFonts w:ascii="仿宋" w:hAnsi="仿宋" w:eastAsia="仿宋"/>
          <w:color w:val="000000"/>
          <w:sz w:val="32"/>
          <w:szCs w:val="32"/>
        </w:rPr>
        <w:t>0%</w:t>
      </w:r>
      <w:r>
        <w:rPr>
          <w:rFonts w:hint="eastAsia" w:ascii="仿宋" w:hAnsi="仿宋" w:eastAsia="仿宋"/>
          <w:color w:val="000000"/>
          <w:sz w:val="32"/>
          <w:szCs w:val="32"/>
        </w:rPr>
        <w:t>，三等奖3</w:t>
      </w:r>
      <w:r>
        <w:rPr>
          <w:rFonts w:ascii="仿宋" w:hAnsi="仿宋" w:eastAsia="仿宋"/>
          <w:color w:val="000000"/>
          <w:sz w:val="32"/>
          <w:szCs w:val="32"/>
        </w:rPr>
        <w:t>0%。市职教教研室负责全市职业院校（含直属职校）的初赛，选拔4名教师参加</w:t>
      </w:r>
      <w:r>
        <w:rPr>
          <w:rFonts w:hint="eastAsia" w:ascii="仿宋" w:hAnsi="仿宋" w:eastAsia="仿宋"/>
          <w:color w:val="000000"/>
          <w:sz w:val="32"/>
          <w:szCs w:val="32"/>
        </w:rPr>
        <w:t>南京市语委等部门组织的决赛</w:t>
      </w:r>
      <w:r>
        <w:rPr>
          <w:rFonts w:ascii="仿宋" w:hAnsi="仿宋" w:eastAsia="仿宋"/>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ascii="仿宋" w:hAnsi="仿宋" w:eastAsia="仿宋"/>
          <w:color w:val="000000"/>
          <w:sz w:val="32"/>
          <w:szCs w:val="32"/>
        </w:rPr>
        <w:t>2、市教育局将委托市教师培训中心针对参加市级比赛的教师进行适当培训，具体安排另行通知。参赛选手必须按时、全程参加，否则取消参赛的</w:t>
      </w:r>
      <w:r>
        <w:rPr>
          <w:rFonts w:hint="eastAsia" w:ascii="仿宋" w:hAnsi="仿宋" w:eastAsia="仿宋"/>
          <w:color w:val="000000"/>
          <w:sz w:val="32"/>
          <w:szCs w:val="32"/>
        </w:rPr>
        <w:t>拟将获得的</w:t>
      </w:r>
      <w:r>
        <w:rPr>
          <w:rFonts w:ascii="仿宋" w:hAnsi="仿宋" w:eastAsia="仿宋"/>
          <w:color w:val="000000"/>
          <w:sz w:val="32"/>
          <w:szCs w:val="32"/>
        </w:rPr>
        <w:t>各级奖项。</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决</w:t>
      </w:r>
      <w:r>
        <w:rPr>
          <w:rFonts w:ascii="仿宋" w:hAnsi="仿宋" w:eastAsia="仿宋"/>
          <w:color w:val="000000"/>
          <w:sz w:val="32"/>
          <w:szCs w:val="32"/>
        </w:rPr>
        <w:t>赛将于2022年推普周活动期间举行，如遇疫情变化，适当调整，具体时间</w:t>
      </w:r>
      <w:r>
        <w:rPr>
          <w:rFonts w:hint="eastAsia" w:ascii="仿宋" w:hAnsi="仿宋" w:eastAsia="仿宋"/>
          <w:color w:val="000000"/>
          <w:sz w:val="32"/>
          <w:szCs w:val="32"/>
        </w:rPr>
        <w:t>、地点</w:t>
      </w:r>
      <w:r>
        <w:rPr>
          <w:rFonts w:ascii="仿宋" w:hAnsi="仿宋" w:eastAsia="仿宋"/>
          <w:color w:val="000000"/>
          <w:sz w:val="32"/>
          <w:szCs w:val="32"/>
        </w:rPr>
        <w:t>由市语委另行通知。</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ascii="仿宋" w:hAnsi="仿宋" w:eastAsia="仿宋"/>
          <w:color w:val="000000"/>
          <w:sz w:val="32"/>
          <w:szCs w:val="32"/>
        </w:rPr>
        <w:t>4、根据市总工会、市人社局、团市委</w:t>
      </w:r>
      <w:r>
        <w:rPr>
          <w:rFonts w:hint="eastAsia" w:ascii="仿宋" w:hAnsi="仿宋" w:eastAsia="仿宋"/>
          <w:color w:val="000000"/>
          <w:sz w:val="32"/>
          <w:szCs w:val="32"/>
        </w:rPr>
        <w:t>相关</w:t>
      </w:r>
      <w:r>
        <w:rPr>
          <w:rFonts w:ascii="仿宋" w:hAnsi="仿宋" w:eastAsia="仿宋"/>
          <w:color w:val="000000"/>
          <w:sz w:val="32"/>
          <w:szCs w:val="32"/>
        </w:rPr>
        <w:t>文件精神，获得</w:t>
      </w:r>
      <w:r>
        <w:rPr>
          <w:rFonts w:hint="eastAsia" w:ascii="仿宋" w:hAnsi="仿宋" w:eastAsia="仿宋"/>
          <w:color w:val="000000"/>
          <w:sz w:val="32"/>
          <w:szCs w:val="32"/>
        </w:rPr>
        <w:t>南京市市级决赛</w:t>
      </w:r>
      <w:r>
        <w:rPr>
          <w:rFonts w:ascii="仿宋" w:hAnsi="仿宋" w:eastAsia="仿宋"/>
          <w:color w:val="000000"/>
          <w:sz w:val="32"/>
          <w:szCs w:val="32"/>
        </w:rPr>
        <w:t>第一名的选手，由市总工会根据评选办法考评合格后授予“南京市五一劳动奖章”；获前三名的选手，由市人力资源和社会保障局授予“南京市技术能手”称号；获第二至第六名的选手由市总工会授予“南京市五一创新能手”称号；35周岁以下的前六名选手，由团市委授予“南京市青年岗位能手”称号。承办单位视市级比赛情况综合评定前六名，经公示后报主办单位授予上述荣誉称号。</w:t>
      </w:r>
    </w:p>
    <w:p>
      <w:pPr>
        <w:pStyle w:val="4"/>
        <w:widowControl/>
        <w:spacing w:after="0" w:line="460" w:lineRule="exact"/>
        <w:ind w:firstLine="640"/>
        <w:jc w:val="both"/>
        <w:rPr>
          <w:rFonts w:ascii="仿宋" w:hAnsi="仿宋" w:eastAsia="仿宋"/>
          <w:color w:val="000000"/>
          <w:sz w:val="32"/>
          <w:szCs w:val="32"/>
        </w:rPr>
      </w:pPr>
      <w:r>
        <w:rPr>
          <w:rFonts w:ascii="仿宋" w:hAnsi="仿宋" w:eastAsia="仿宋"/>
          <w:color w:val="000000"/>
          <w:sz w:val="32"/>
          <w:szCs w:val="32"/>
        </w:rPr>
        <w:t xml:space="preserve"> </w:t>
      </w:r>
    </w:p>
    <w:p>
      <w:pPr>
        <w:pStyle w:val="4"/>
        <w:widowControl/>
        <w:spacing w:after="0" w:line="520" w:lineRule="atLeast"/>
        <w:ind w:firstLine="640"/>
        <w:rPr>
          <w:sz w:val="21"/>
          <w:szCs w:val="21"/>
        </w:rPr>
      </w:pPr>
      <w:r>
        <w:rPr>
          <w:rFonts w:ascii="仿宋_GB2312"/>
          <w:color w:val="000000"/>
          <w:sz w:val="32"/>
          <w:szCs w:val="32"/>
        </w:rPr>
        <w:t xml:space="preserve">                   </w:t>
      </w:r>
    </w:p>
    <w:p>
      <w:pPr>
        <w:pStyle w:val="4"/>
        <w:widowControl/>
        <w:spacing w:after="0" w:line="520" w:lineRule="atLeast"/>
        <w:ind w:firstLine="640"/>
        <w:rPr>
          <w:color w:val="000000"/>
          <w:sz w:val="21"/>
          <w:szCs w:val="21"/>
        </w:rPr>
      </w:pPr>
      <w:r>
        <w:rPr>
          <w:color w:val="000000"/>
          <w:sz w:val="21"/>
          <w:szCs w:val="21"/>
        </w:rPr>
        <w:t xml:space="preserve"> </w:t>
      </w:r>
      <w:r>
        <w:rPr>
          <w:rFonts w:hint="eastAsia"/>
          <w:color w:val="000000"/>
          <w:sz w:val="21"/>
          <w:szCs w:val="21"/>
        </w:rPr>
        <w:t xml:space="preserve">  </w:t>
      </w:r>
    </w:p>
    <w:p>
      <w:pPr>
        <w:pStyle w:val="4"/>
        <w:widowControl/>
        <w:spacing w:after="0" w:line="520" w:lineRule="atLeast"/>
        <w:ind w:firstLine="640"/>
        <w:rPr>
          <w:color w:val="000000"/>
          <w:sz w:val="21"/>
          <w:szCs w:val="21"/>
        </w:rPr>
      </w:pPr>
    </w:p>
    <w:p>
      <w:pPr>
        <w:pStyle w:val="4"/>
        <w:widowControl/>
        <w:spacing w:after="0" w:line="520" w:lineRule="atLeast"/>
        <w:ind w:firstLine="640"/>
        <w:rPr>
          <w:color w:val="000000"/>
          <w:sz w:val="21"/>
          <w:szCs w:val="21"/>
        </w:rPr>
      </w:pPr>
    </w:p>
    <w:p>
      <w:pPr>
        <w:pStyle w:val="4"/>
        <w:widowControl/>
        <w:spacing w:after="0" w:line="520" w:lineRule="atLeast"/>
        <w:ind w:firstLine="640"/>
        <w:rPr>
          <w:color w:val="000000"/>
          <w:sz w:val="21"/>
          <w:szCs w:val="21"/>
        </w:rPr>
      </w:pPr>
    </w:p>
    <w:p>
      <w:pPr>
        <w:pStyle w:val="4"/>
        <w:widowControl/>
        <w:spacing w:after="0" w:line="520" w:lineRule="atLeast"/>
        <w:rPr>
          <w:sz w:val="21"/>
          <w:szCs w:val="21"/>
        </w:rPr>
      </w:pPr>
      <w:r>
        <w:rPr>
          <w:rFonts w:hint="eastAsia"/>
          <w:color w:val="000000"/>
          <w:sz w:val="21"/>
          <w:szCs w:val="21"/>
        </w:rPr>
        <w:t xml:space="preserve">                            </w:t>
      </w:r>
    </w:p>
    <w:p>
      <w:pPr>
        <w:pStyle w:val="4"/>
        <w:widowControl/>
        <w:spacing w:after="0" w:line="520" w:lineRule="atLeast"/>
        <w:jc w:val="both"/>
        <w:rPr>
          <w:rFonts w:hint="eastAsia" w:ascii="仿宋" w:hAnsi="仿宋" w:eastAsia="仿宋" w:cs="仿宋"/>
          <w:b/>
          <w:color w:val="000000"/>
          <w:sz w:val="32"/>
          <w:szCs w:val="32"/>
        </w:rPr>
      </w:pPr>
      <w:r>
        <w:rPr>
          <w:rFonts w:hint="eastAsia" w:ascii="仿宋" w:hAnsi="仿宋" w:eastAsia="仿宋" w:cs="仿宋"/>
          <w:b/>
          <w:color w:val="000000"/>
          <w:sz w:val="32"/>
          <w:szCs w:val="32"/>
        </w:rPr>
        <w:t>附件2：</w:t>
      </w:r>
    </w:p>
    <w:p>
      <w:pPr>
        <w:pStyle w:val="4"/>
        <w:widowControl/>
        <w:spacing w:after="0" w:line="520" w:lineRule="atLeast"/>
        <w:jc w:val="both"/>
        <w:rPr>
          <w:sz w:val="21"/>
          <w:szCs w:val="21"/>
        </w:rPr>
      </w:pPr>
    </w:p>
    <w:p>
      <w:pPr>
        <w:jc w:val="center"/>
        <w:outlineLvl w:val="1"/>
        <w:rPr>
          <w:rFonts w:ascii="方正大标宋简体" w:hAnsi="Cambria"/>
          <w:b/>
          <w:bCs/>
          <w:color w:val="000000"/>
          <w:sz w:val="36"/>
          <w:szCs w:val="36"/>
        </w:rPr>
      </w:pPr>
      <w:r>
        <w:rPr>
          <w:rFonts w:ascii="仿宋_GB2312"/>
          <w:b/>
          <w:bCs/>
          <w:color w:val="000000"/>
          <w:sz w:val="32"/>
          <w:szCs w:val="32"/>
        </w:rPr>
        <w:t>20</w:t>
      </w:r>
      <w:r>
        <w:rPr>
          <w:rFonts w:ascii="仿宋_GB2312" w:hAnsi="仿宋_GB2312"/>
          <w:b/>
          <w:bCs/>
          <w:color w:val="000000"/>
          <w:sz w:val="32"/>
          <w:szCs w:val="32"/>
        </w:rPr>
        <w:t>22年南京市职业院校教师中华经典诵写讲比赛报名表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44"/>
        <w:gridCol w:w="1355"/>
        <w:gridCol w:w="1356"/>
        <w:gridCol w:w="866"/>
        <w:gridCol w:w="1423"/>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r>
              <w:rPr>
                <w:rFonts w:hint="eastAsia" w:ascii="宋体" w:hAnsi="宋体" w:eastAsia="宋体" w:cs="宋体"/>
                <w:color w:val="000000"/>
                <w:sz w:val="28"/>
                <w:szCs w:val="28"/>
              </w:rPr>
              <w:t>名额</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r>
              <w:rPr>
                <w:rFonts w:hint="eastAsia" w:ascii="宋体" w:hAnsi="宋体" w:eastAsia="宋体" w:cs="宋体"/>
                <w:color w:val="000000"/>
                <w:sz w:val="28"/>
                <w:szCs w:val="28"/>
              </w:rPr>
              <w:t>校名</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宋体"/>
                <w:color w:val="000000"/>
                <w:sz w:val="28"/>
                <w:szCs w:val="28"/>
              </w:rPr>
            </w:pPr>
            <w:r>
              <w:rPr>
                <w:rFonts w:hint="eastAsia" w:ascii="宋体" w:hAnsi="宋体"/>
                <w:color w:val="000000"/>
                <w:sz w:val="28"/>
                <w:szCs w:val="28"/>
              </w:rPr>
              <w:t>参赛篇目</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r>
              <w:rPr>
                <w:rFonts w:hint="eastAsia" w:ascii="宋体" w:hAnsi="宋体" w:eastAsia="宋体" w:cs="宋体"/>
                <w:color w:val="000000"/>
                <w:sz w:val="28"/>
                <w:szCs w:val="28"/>
              </w:rPr>
              <w:t>教师姓名</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r>
              <w:rPr>
                <w:rFonts w:hint="eastAsia" w:ascii="宋体" w:hAnsi="宋体" w:eastAsia="宋体" w:cs="宋体"/>
                <w:color w:val="000000"/>
                <w:sz w:val="28"/>
                <w:szCs w:val="28"/>
              </w:rPr>
              <w:t>性别</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r>
              <w:rPr>
                <w:rFonts w:hint="eastAsia" w:ascii="宋体" w:hAnsi="宋体" w:eastAsia="宋体" w:cs="宋体"/>
                <w:color w:val="000000"/>
                <w:sz w:val="28"/>
                <w:szCs w:val="28"/>
              </w:rPr>
              <w:t>手机号码</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宋体"/>
                <w:color w:val="000000"/>
                <w:sz w:val="28"/>
                <w:szCs w:val="28"/>
              </w:rPr>
            </w:pPr>
            <w:r>
              <w:rPr>
                <w:rFonts w:hint="eastAsia" w:ascii="宋体" w:hAnsi="宋体"/>
                <w:color w:val="000000"/>
                <w:sz w:val="28"/>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r>
              <w:rPr>
                <w:rFonts w:hint="eastAsia" w:ascii="宋体" w:hAnsi="宋体" w:eastAsia="宋体" w:cs="宋体"/>
                <w:color w:val="000000"/>
                <w:sz w:val="28"/>
                <w:szCs w:val="28"/>
              </w:rPr>
              <w:t>共</w:t>
            </w:r>
            <w:r>
              <w:rPr>
                <w:rFonts w:ascii="??_GB2312" w:hAnsi="仿宋" w:eastAsia="Times New Roman"/>
                <w:color w:val="000000"/>
                <w:sz w:val="28"/>
                <w:szCs w:val="28"/>
              </w:rPr>
              <w:t>4</w:t>
            </w:r>
            <w:r>
              <w:rPr>
                <w:rFonts w:hint="eastAsia" w:ascii="宋体" w:hAnsi="宋体"/>
                <w:color w:val="000000"/>
                <w:sz w:val="28"/>
                <w:szCs w:val="28"/>
              </w:rPr>
              <w:t>名</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_GB2312" w:hAnsi="仿宋" w:eastAsia="Times New Roman" w:cs="Calibri"/>
                <w:color w:val="000000"/>
                <w:sz w:val="28"/>
                <w:szCs w:val="28"/>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_GB2312" w:hAnsi="仿宋" w:eastAsia="Times New Roman" w:cs="Calibri"/>
                <w:color w:val="000000"/>
                <w:sz w:val="28"/>
                <w:szCs w:val="28"/>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_GB2312" w:hAnsi="仿宋" w:eastAsia="Times New Roman" w:cs="Calibri"/>
                <w:color w:val="000000"/>
                <w:sz w:val="28"/>
                <w:szCs w:val="28"/>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eastAsia="Times New Roman"/>
                <w:color w:val="000000"/>
                <w:sz w:val="28"/>
                <w:szCs w:val="28"/>
              </w:rPr>
            </w:pPr>
          </w:p>
        </w:tc>
      </w:tr>
    </w:tbl>
    <w:p>
      <w:pPr>
        <w:rPr>
          <w:rFonts w:ascii="仿宋" w:hAnsi="仿宋" w:eastAsia="仿宋" w:cs="Calibri"/>
          <w:b/>
          <w:bCs/>
          <w:color w:val="000000"/>
          <w:kern w:val="0"/>
          <w:sz w:val="32"/>
          <w:szCs w:val="32"/>
        </w:rPr>
      </w:pPr>
      <w:r>
        <w:rPr>
          <w:rFonts w:ascii="仿宋" w:hAnsi="仿宋" w:eastAsia="仿宋" w:cs="Calibri"/>
          <w:b/>
          <w:bCs/>
          <w:color w:val="000000"/>
          <w:kern w:val="0"/>
          <w:sz w:val="32"/>
          <w:szCs w:val="32"/>
        </w:rPr>
        <w:t>备注：请</w:t>
      </w:r>
      <w:r>
        <w:rPr>
          <w:rFonts w:hint="eastAsia" w:ascii="仿宋" w:hAnsi="仿宋" w:eastAsia="仿宋" w:cs="Calibri"/>
          <w:b/>
          <w:bCs/>
          <w:color w:val="000000"/>
          <w:kern w:val="0"/>
          <w:sz w:val="32"/>
          <w:szCs w:val="32"/>
        </w:rPr>
        <w:t>南京市各职业院校</w:t>
      </w:r>
      <w:r>
        <w:rPr>
          <w:rFonts w:ascii="仿宋" w:hAnsi="仿宋" w:eastAsia="仿宋" w:cs="Calibri"/>
          <w:b/>
          <w:bCs/>
          <w:color w:val="000000"/>
          <w:kern w:val="0"/>
          <w:sz w:val="32"/>
          <w:szCs w:val="32"/>
        </w:rPr>
        <w:t>于2022年7月20日前将此表电子稿报市职教（成人）教研室。</w:t>
      </w:r>
    </w:p>
    <w:p>
      <w:pPr>
        <w:rPr>
          <w:rFonts w:ascii="仿宋" w:hAnsi="仿宋" w:eastAsia="仿宋" w:cs="Calibri"/>
          <w:b/>
          <w:bCs/>
          <w:color w:val="000000"/>
          <w:kern w:val="0"/>
          <w:sz w:val="32"/>
          <w:szCs w:val="32"/>
        </w:rPr>
      </w:pPr>
      <w:r>
        <w:rPr>
          <w:rFonts w:ascii="仿宋" w:hAnsi="仿宋" w:eastAsia="仿宋" w:cs="Calibri"/>
          <w:b/>
          <w:bCs/>
          <w:color w:val="000000"/>
          <w:kern w:val="0"/>
          <w:sz w:val="32"/>
          <w:szCs w:val="32"/>
        </w:rPr>
        <w:t>邮箱：</w:t>
      </w:r>
      <w:r>
        <w:fldChar w:fldCharType="begin"/>
      </w:r>
      <w:r>
        <w:instrText xml:space="preserve"> HYPERLINK "mailto:357754142@QQ.com及26269525@qq.com。" </w:instrText>
      </w:r>
      <w:r>
        <w:fldChar w:fldCharType="separate"/>
      </w:r>
      <w:r>
        <w:rPr>
          <w:rFonts w:ascii="仿宋" w:hAnsi="仿宋" w:eastAsia="仿宋" w:cs="Calibri"/>
          <w:b/>
          <w:bCs/>
          <w:color w:val="000000"/>
          <w:kern w:val="0"/>
          <w:sz w:val="32"/>
          <w:szCs w:val="32"/>
        </w:rPr>
        <w:t>357754142@QQ.com及</w:t>
      </w:r>
      <w:bookmarkStart w:id="1" w:name="_Hlk97212669"/>
      <w:r>
        <w:rPr>
          <w:rFonts w:ascii="仿宋" w:hAnsi="仿宋" w:eastAsia="仿宋" w:cs="Calibri"/>
          <w:b/>
          <w:bCs/>
          <w:color w:val="000000"/>
          <w:kern w:val="0"/>
          <w:sz w:val="32"/>
          <w:szCs w:val="32"/>
        </w:rPr>
        <w:t>774523686</w:t>
      </w:r>
      <w:bookmarkEnd w:id="1"/>
      <w:r>
        <w:rPr>
          <w:rFonts w:ascii="仿宋" w:hAnsi="仿宋" w:eastAsia="仿宋" w:cs="Calibri"/>
          <w:b/>
          <w:bCs/>
          <w:color w:val="000000"/>
          <w:kern w:val="0"/>
          <w:sz w:val="32"/>
          <w:szCs w:val="32"/>
        </w:rPr>
        <w:t>@qq.com。</w:t>
      </w:r>
      <w:r>
        <w:rPr>
          <w:rFonts w:ascii="仿宋" w:hAnsi="仿宋" w:eastAsia="仿宋" w:cs="Calibri"/>
          <w:b/>
          <w:bCs/>
          <w:color w:val="000000"/>
          <w:kern w:val="0"/>
          <w:sz w:val="32"/>
          <w:szCs w:val="32"/>
        </w:rPr>
        <w:fldChar w:fldCharType="end"/>
      </w:r>
    </w:p>
    <w:p/>
    <w:p/>
    <w:p/>
    <w:p/>
    <w:p/>
    <w:p/>
    <w:p/>
    <w:p/>
    <w:p/>
    <w:p/>
    <w:p/>
    <w:p/>
    <w:p/>
    <w:p/>
    <w:p/>
    <w:p/>
    <w:p/>
    <w:p/>
    <w:p/>
    <w:p>
      <w:pPr>
        <w:pStyle w:val="4"/>
        <w:widowControl/>
        <w:spacing w:after="0" w:line="520" w:lineRule="atLeast"/>
        <w:jc w:val="both"/>
        <w:rPr>
          <w:rFonts w:hint="eastAsia" w:ascii="仿宋" w:hAnsi="仿宋" w:eastAsia="仿宋" w:cs="仿宋"/>
          <w:sz w:val="32"/>
          <w:szCs w:val="32"/>
        </w:rPr>
      </w:pPr>
      <w:r>
        <w:rPr>
          <w:rFonts w:hint="eastAsia" w:ascii="仿宋" w:hAnsi="仿宋" w:eastAsia="仿宋" w:cs="仿宋"/>
          <w:b/>
          <w:color w:val="000000"/>
          <w:sz w:val="32"/>
          <w:szCs w:val="32"/>
        </w:rPr>
        <w:t>附件3：</w:t>
      </w:r>
    </w:p>
    <w:p>
      <w:pPr>
        <w:pStyle w:val="4"/>
        <w:widowControl/>
        <w:spacing w:before="156" w:beforeLines="50" w:after="156" w:afterLines="50" w:line="460" w:lineRule="atLeast"/>
        <w:ind w:firstLine="641"/>
        <w:jc w:val="center"/>
        <w:rPr>
          <w:rFonts w:ascii="华文中宋" w:hAnsi="华文中宋" w:eastAsia="华文中宋"/>
          <w:b/>
          <w:bCs/>
          <w:color w:val="000000"/>
          <w:sz w:val="36"/>
          <w:szCs w:val="36"/>
        </w:rPr>
      </w:pPr>
      <w:r>
        <w:rPr>
          <w:rFonts w:ascii="华文中宋" w:hAnsi="华文中宋" w:eastAsia="华文中宋"/>
          <w:b/>
          <w:bCs/>
          <w:color w:val="000000"/>
          <w:sz w:val="36"/>
          <w:szCs w:val="36"/>
        </w:rPr>
        <w:t>南京市2022年</w:t>
      </w:r>
      <w:r>
        <w:rPr>
          <w:rFonts w:hint="eastAsia" w:ascii="华文中宋" w:hAnsi="华文中宋" w:eastAsia="华文中宋"/>
          <w:b/>
          <w:bCs/>
          <w:color w:val="000000"/>
          <w:sz w:val="36"/>
          <w:szCs w:val="36"/>
        </w:rPr>
        <w:t>职业院校学生主题征文比赛</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一、比赛对象</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sz w:val="21"/>
          <w:szCs w:val="21"/>
        </w:rPr>
      </w:pPr>
      <w:r>
        <w:rPr>
          <w:rFonts w:ascii="仿宋" w:hAnsi="仿宋" w:eastAsia="仿宋"/>
          <w:color w:val="000000"/>
          <w:sz w:val="32"/>
          <w:szCs w:val="32"/>
        </w:rPr>
        <w:t>全市职业院校</w:t>
      </w:r>
      <w:r>
        <w:rPr>
          <w:rFonts w:hint="eastAsia" w:ascii="仿宋" w:hAnsi="仿宋" w:eastAsia="仿宋"/>
          <w:color w:val="000000"/>
          <w:sz w:val="32"/>
          <w:szCs w:val="32"/>
        </w:rPr>
        <w:t>在校生</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二、比赛时间、形式</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b/>
          <w:bCs/>
          <w:color w:val="000000"/>
          <w:sz w:val="32"/>
          <w:szCs w:val="32"/>
        </w:rPr>
      </w:pPr>
      <w:r>
        <w:rPr>
          <w:rFonts w:hint="eastAsia" w:ascii="仿宋" w:hAnsi="仿宋" w:eastAsia="仿宋"/>
          <w:b/>
          <w:bCs/>
          <w:color w:val="000000"/>
          <w:sz w:val="32"/>
          <w:szCs w:val="32"/>
        </w:rPr>
        <w:t>（一）比赛</w:t>
      </w:r>
      <w:r>
        <w:rPr>
          <w:rFonts w:ascii="仿宋" w:hAnsi="仿宋" w:eastAsia="仿宋"/>
          <w:b/>
          <w:bCs/>
          <w:color w:val="000000"/>
          <w:sz w:val="32"/>
          <w:szCs w:val="32"/>
        </w:rPr>
        <w:t>时间</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校级初赛：4月</w:t>
      </w:r>
      <w:r>
        <w:rPr>
          <w:rFonts w:ascii="仿宋" w:hAnsi="仿宋" w:eastAsia="仿宋"/>
          <w:color w:val="000000"/>
          <w:sz w:val="32"/>
          <w:szCs w:val="32"/>
        </w:rPr>
        <w:t>1</w:t>
      </w:r>
      <w:r>
        <w:rPr>
          <w:rFonts w:hint="eastAsia" w:ascii="仿宋" w:hAnsi="仿宋" w:eastAsia="仿宋"/>
          <w:color w:val="000000"/>
          <w:sz w:val="32"/>
          <w:szCs w:val="32"/>
        </w:rPr>
        <w:t>日前。</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stheme="minorBidi"/>
          <w:color w:val="000000"/>
          <w:kern w:val="2"/>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市级决赛：</w:t>
      </w:r>
      <w:r>
        <w:rPr>
          <w:rFonts w:ascii="仿宋" w:hAnsi="仿宋" w:eastAsia="仿宋"/>
          <w:color w:val="000000"/>
          <w:sz w:val="32"/>
          <w:szCs w:val="32"/>
        </w:rPr>
        <w:t>5</w:t>
      </w:r>
      <w:r>
        <w:rPr>
          <w:rFonts w:hint="eastAsia" w:ascii="仿宋" w:hAnsi="仿宋" w:eastAsia="仿宋"/>
          <w:color w:val="000000"/>
          <w:sz w:val="32"/>
          <w:szCs w:val="32"/>
        </w:rPr>
        <w:t>月1日前，</w:t>
      </w:r>
      <w:r>
        <w:rPr>
          <w:rFonts w:hint="eastAsia" w:ascii="仿宋" w:hAnsi="仿宋" w:eastAsia="仿宋" w:cstheme="minorBidi"/>
          <w:color w:val="000000"/>
          <w:kern w:val="2"/>
          <w:sz w:val="32"/>
          <w:szCs w:val="32"/>
        </w:rPr>
        <w:t>具体时间、地点另行通知。</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color w:val="000000"/>
          <w:sz w:val="32"/>
          <w:szCs w:val="32"/>
        </w:rPr>
      </w:pPr>
      <w:r>
        <w:rPr>
          <w:rFonts w:hint="eastAsia" w:ascii="仿宋" w:hAnsi="仿宋" w:eastAsia="仿宋"/>
          <w:b/>
          <w:bCs/>
          <w:color w:val="000000"/>
          <w:sz w:val="32"/>
          <w:szCs w:val="32"/>
        </w:rPr>
        <w:t>（二）</w:t>
      </w:r>
      <w:r>
        <w:rPr>
          <w:rFonts w:ascii="仿宋" w:hAnsi="仿宋" w:eastAsia="仿宋"/>
          <w:b/>
          <w:bCs/>
          <w:color w:val="000000"/>
          <w:sz w:val="32"/>
          <w:szCs w:val="32"/>
        </w:rPr>
        <w:t>比赛形式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大赛分初赛、决赛两个环节。其中，初赛各校自行组织，决赛为现场写作。如遇不可抗力因素（疫情及自然灾害等），比赛的赛制、形式及时间安排以南京市职教（成人）教研室即时通知为准。</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三、比赛要求</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（一）</w:t>
      </w:r>
      <w:r>
        <w:rPr>
          <w:rFonts w:hint="eastAsia" w:ascii="仿宋" w:hAnsi="仿宋" w:eastAsia="仿宋"/>
          <w:b/>
          <w:color w:val="000000"/>
          <w:sz w:val="32"/>
          <w:szCs w:val="32"/>
        </w:rPr>
        <w:t>征文主题</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olor w:val="000000"/>
          <w:sz w:val="32"/>
          <w:szCs w:val="32"/>
        </w:rPr>
      </w:pPr>
      <w:r>
        <w:rPr>
          <w:rFonts w:hint="eastAsia" w:ascii="仿宋" w:hAnsi="仿宋" w:eastAsia="仿宋"/>
          <w:color w:val="000000"/>
          <w:sz w:val="32"/>
          <w:szCs w:val="32"/>
        </w:rPr>
        <w:t xml:space="preserve">1.本次比赛初赛主题与第二十四届“语文报杯”中小学生主题征文合二为一，写作主题为“征程”，参与学生须围绕规定主题写作。决赛主题另定。 </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olor w:val="000000"/>
          <w:sz w:val="32"/>
          <w:szCs w:val="32"/>
        </w:rPr>
      </w:pPr>
      <w:r>
        <w:rPr>
          <w:rFonts w:hint="eastAsia" w:ascii="仿宋" w:hAnsi="仿宋" w:eastAsia="仿宋"/>
          <w:color w:val="000000"/>
          <w:sz w:val="32"/>
          <w:szCs w:val="32"/>
        </w:rPr>
        <w:t xml:space="preserve">2.主题说明。2021年7月1日，习近平总书记在庆祝中国共产党成立100周年大会重要讲话中，代表党和人民向全世界庄严宣告：经过全党全国各族人民持续奋斗，我们实现了第一个百年奋斗目标，在中华大地上全面建成了小康社会，历史性地解决了绝对贫困问题，正在意气风发向着全面建成社会主义现代化强国的第二个百年奋斗目标迈进。 </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olor w:val="000000"/>
          <w:sz w:val="32"/>
          <w:szCs w:val="32"/>
        </w:rPr>
      </w:pPr>
      <w:r>
        <w:rPr>
          <w:rFonts w:hint="eastAsia" w:ascii="仿宋" w:hAnsi="仿宋" w:eastAsia="仿宋"/>
          <w:color w:val="000000"/>
          <w:sz w:val="32"/>
          <w:szCs w:val="32"/>
        </w:rPr>
        <w:t>本次比赛以“征程”为活动主题，旨在引导广大职校生牢记习近平总书记教导，树立远大理想、热爱伟大祖国、担当时代责任、勇于砥砺奋斗、练就过硬本领、锤炼品德修为；引导广大职校生铭记习近平总书记“把青春奋斗融入党和人民事业，成为实现中华民族伟大复兴的先锋力量”的要求，脚踏实地、知行合一，以青春之我、奋斗之我，为实现全面建成社会主义现代化强国的第二个百年奋斗目标添砖加瓦；引导广大职校生矢志跟党走，“以实现中华民族伟大复兴为己任，增强做中国人的志气、骨气、底气，不负时代，不负韶华，不负党和人民的殷切期望！”</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b/>
          <w:bCs/>
          <w:color w:val="000000"/>
          <w:sz w:val="32"/>
          <w:szCs w:val="32"/>
        </w:rPr>
      </w:pPr>
      <w:r>
        <w:rPr>
          <w:rFonts w:hint="eastAsia" w:ascii="仿宋" w:hAnsi="仿宋" w:eastAsia="仿宋"/>
          <w:b/>
          <w:bCs/>
          <w:color w:val="000000"/>
          <w:sz w:val="32"/>
          <w:szCs w:val="32"/>
        </w:rPr>
        <w:t>（二）征文要求</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 w:hAnsi="仿宋" w:eastAsia="仿宋"/>
          <w:color w:val="000000"/>
          <w:sz w:val="32"/>
          <w:szCs w:val="32"/>
        </w:rPr>
      </w:pPr>
      <w:r>
        <w:rPr>
          <w:rFonts w:hint="eastAsia" w:ascii="仿宋" w:hAnsi="仿宋" w:eastAsia="仿宋"/>
          <w:color w:val="000000"/>
          <w:sz w:val="32"/>
          <w:szCs w:val="32"/>
        </w:rPr>
        <w:t>文章题目自拟，体裁不限，要求内容真实，主题鲜明，语言规范，结构合理，文章篇幅1</w:t>
      </w:r>
      <w:r>
        <w:rPr>
          <w:rFonts w:ascii="仿宋" w:hAnsi="仿宋" w:eastAsia="仿宋"/>
          <w:color w:val="000000"/>
          <w:sz w:val="32"/>
          <w:szCs w:val="32"/>
        </w:rPr>
        <w:t>000</w:t>
      </w:r>
      <w:r>
        <w:rPr>
          <w:rFonts w:hint="eastAsia" w:ascii="仿宋" w:hAnsi="仿宋" w:eastAsia="仿宋"/>
          <w:color w:val="000000"/>
          <w:sz w:val="32"/>
          <w:szCs w:val="32"/>
        </w:rPr>
        <w:t>字左右。</w:t>
      </w:r>
    </w:p>
    <w:p>
      <w:pPr>
        <w:pStyle w:val="4"/>
        <w:keepNext w:val="0"/>
        <w:keepLines w:val="0"/>
        <w:pageBreakBefore w:val="0"/>
        <w:widowControl/>
        <w:kinsoku/>
        <w:wordWrap/>
        <w:overflowPunct/>
        <w:topLinePunct w:val="0"/>
        <w:autoSpaceDE/>
        <w:autoSpaceDN/>
        <w:bidi w:val="0"/>
        <w:adjustRightInd/>
        <w:snapToGrid/>
        <w:spacing w:after="0" w:line="520" w:lineRule="exact"/>
        <w:ind w:firstLine="643"/>
        <w:jc w:val="both"/>
        <w:textAlignment w:val="auto"/>
        <w:rPr>
          <w:rFonts w:ascii="仿宋" w:hAnsi="仿宋" w:eastAsia="仿宋"/>
          <w:sz w:val="21"/>
          <w:szCs w:val="21"/>
        </w:rPr>
      </w:pPr>
      <w:r>
        <w:rPr>
          <w:rFonts w:ascii="仿宋" w:hAnsi="仿宋" w:eastAsia="仿宋"/>
          <w:b/>
          <w:color w:val="000000"/>
          <w:sz w:val="32"/>
          <w:szCs w:val="32"/>
        </w:rPr>
        <w:t>四、比赛安排</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sz w:val="21"/>
          <w:szCs w:val="21"/>
        </w:rPr>
      </w:pPr>
      <w:r>
        <w:rPr>
          <w:rFonts w:hint="eastAsia" w:ascii="仿宋" w:hAnsi="仿宋" w:eastAsia="仿宋"/>
          <w:color w:val="000000"/>
          <w:sz w:val="32"/>
          <w:szCs w:val="32"/>
        </w:rPr>
        <w:t>1.</w:t>
      </w:r>
      <w:r>
        <w:rPr>
          <w:rFonts w:ascii="仿宋" w:hAnsi="仿宋" w:eastAsia="仿宋"/>
          <w:color w:val="000000"/>
          <w:sz w:val="32"/>
          <w:szCs w:val="32"/>
        </w:rPr>
        <w:t>名额分配：各职业院校</w:t>
      </w:r>
      <w:r>
        <w:rPr>
          <w:rFonts w:hint="eastAsia" w:ascii="仿宋" w:hAnsi="仿宋" w:eastAsia="仿宋"/>
          <w:color w:val="000000"/>
          <w:sz w:val="32"/>
          <w:szCs w:val="32"/>
        </w:rPr>
        <w:t>在校级初赛基础上</w:t>
      </w:r>
      <w:r>
        <w:rPr>
          <w:rFonts w:ascii="仿宋" w:hAnsi="仿宋" w:eastAsia="仿宋"/>
          <w:color w:val="000000"/>
          <w:sz w:val="32"/>
          <w:szCs w:val="32"/>
        </w:rPr>
        <w:t>选送3名选手</w:t>
      </w:r>
      <w:r>
        <w:rPr>
          <w:rFonts w:hint="eastAsia" w:ascii="仿宋" w:hAnsi="仿宋" w:eastAsia="仿宋"/>
          <w:color w:val="000000"/>
          <w:sz w:val="32"/>
          <w:szCs w:val="32"/>
        </w:rPr>
        <w:t>参加市级决</w:t>
      </w:r>
      <w:r>
        <w:rPr>
          <w:rFonts w:ascii="仿宋" w:hAnsi="仿宋" w:eastAsia="仿宋"/>
          <w:color w:val="000000"/>
          <w:sz w:val="32"/>
          <w:szCs w:val="32"/>
        </w:rPr>
        <w:t>赛。</w:t>
      </w:r>
    </w:p>
    <w:p>
      <w:pPr>
        <w:pStyle w:val="4"/>
        <w:keepNext w:val="0"/>
        <w:keepLines w:val="0"/>
        <w:pageBreakBefore w:val="0"/>
        <w:widowControl/>
        <w:kinsoku/>
        <w:wordWrap/>
        <w:overflowPunct/>
        <w:topLinePunct w:val="0"/>
        <w:autoSpaceDE/>
        <w:autoSpaceDN/>
        <w:bidi w:val="0"/>
        <w:adjustRightInd/>
        <w:snapToGrid/>
        <w:spacing w:after="0" w:line="520" w:lineRule="exact"/>
        <w:ind w:firstLine="672"/>
        <w:textAlignment w:val="auto"/>
        <w:rPr>
          <w:rFonts w:ascii="仿宋" w:hAnsi="仿宋" w:eastAsia="仿宋"/>
          <w:sz w:val="21"/>
          <w:szCs w:val="21"/>
        </w:rPr>
      </w:pPr>
      <w:r>
        <w:rPr>
          <w:rFonts w:ascii="仿宋" w:hAnsi="仿宋" w:eastAsia="仿宋"/>
          <w:color w:val="000000"/>
          <w:sz w:val="32"/>
          <w:szCs w:val="32"/>
        </w:rPr>
        <w:t>2.报名时间：2022年4月8日之前</w:t>
      </w:r>
      <w:r>
        <w:rPr>
          <w:rFonts w:hint="eastAsia" w:ascii="仿宋" w:hAnsi="仿宋" w:eastAsia="仿宋"/>
          <w:color w:val="000000"/>
          <w:sz w:val="32"/>
          <w:szCs w:val="32"/>
        </w:rPr>
        <w:t>各校</w:t>
      </w:r>
      <w:r>
        <w:rPr>
          <w:rFonts w:ascii="仿宋" w:hAnsi="仿宋" w:eastAsia="仿宋"/>
          <w:color w:val="000000"/>
          <w:sz w:val="32"/>
          <w:szCs w:val="32"/>
        </w:rPr>
        <w:t>将“2022年南京市职业院校</w:t>
      </w:r>
      <w:r>
        <w:rPr>
          <w:rFonts w:hint="eastAsia" w:ascii="仿宋" w:hAnsi="仿宋" w:eastAsia="仿宋"/>
          <w:color w:val="000000"/>
          <w:sz w:val="32"/>
          <w:szCs w:val="32"/>
        </w:rPr>
        <w:t>学生主题征文决赛</w:t>
      </w:r>
      <w:r>
        <w:rPr>
          <w:rFonts w:ascii="仿宋" w:hAnsi="仿宋" w:eastAsia="仿宋"/>
          <w:color w:val="000000"/>
          <w:sz w:val="32"/>
          <w:szCs w:val="32"/>
        </w:rPr>
        <w:t>报名表”（见附件</w:t>
      </w:r>
      <w:r>
        <w:rPr>
          <w:rFonts w:hint="eastAsia" w:ascii="仿宋" w:hAnsi="仿宋" w:eastAsia="仿宋"/>
          <w:color w:val="000000"/>
          <w:sz w:val="32"/>
          <w:szCs w:val="32"/>
        </w:rPr>
        <w:t>4</w:t>
      </w:r>
      <w:r>
        <w:rPr>
          <w:rFonts w:ascii="仿宋" w:hAnsi="仿宋" w:eastAsia="仿宋"/>
          <w:color w:val="000000"/>
          <w:sz w:val="32"/>
          <w:szCs w:val="32"/>
        </w:rPr>
        <w:t>）电子稿报市职教（成人）教研室。邮箱：</w:t>
      </w:r>
      <w:r>
        <w:fldChar w:fldCharType="begin"/>
      </w:r>
      <w:r>
        <w:instrText xml:space="preserve"> HYPERLINK "mailto:357754142@QQ.com及26269525@qq.com。" </w:instrText>
      </w:r>
      <w:r>
        <w:fldChar w:fldCharType="separate"/>
      </w:r>
      <w:r>
        <w:rPr>
          <w:rStyle w:val="8"/>
          <w:rFonts w:ascii="仿宋" w:hAnsi="仿宋" w:eastAsia="仿宋"/>
          <w:sz w:val="32"/>
          <w:szCs w:val="32"/>
          <w:u w:val="single"/>
        </w:rPr>
        <w:t>357754142@QQ.com及</w:t>
      </w:r>
      <w:bookmarkStart w:id="2" w:name="_Hlk97220489"/>
      <w:r>
        <w:rPr>
          <w:rStyle w:val="8"/>
          <w:rFonts w:ascii="仿宋" w:hAnsi="仿宋" w:eastAsia="仿宋"/>
          <w:sz w:val="32"/>
          <w:szCs w:val="32"/>
          <w:u w:val="single"/>
        </w:rPr>
        <w:t>774523686</w:t>
      </w:r>
      <w:bookmarkEnd w:id="2"/>
      <w:r>
        <w:rPr>
          <w:rStyle w:val="8"/>
          <w:rFonts w:ascii="仿宋" w:hAnsi="仿宋" w:eastAsia="仿宋"/>
          <w:sz w:val="32"/>
          <w:szCs w:val="32"/>
          <w:u w:val="single"/>
        </w:rPr>
        <w:t>@qq.com。</w:t>
      </w:r>
      <w:r>
        <w:rPr>
          <w:rStyle w:val="8"/>
          <w:rFonts w:ascii="仿宋" w:hAnsi="仿宋" w:eastAsia="仿宋"/>
          <w:sz w:val="32"/>
          <w:szCs w:val="32"/>
          <w:u w:val="single"/>
        </w:rPr>
        <w:fldChar w:fldCharType="end"/>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b/>
          <w:bCs/>
          <w:color w:val="000000"/>
          <w:sz w:val="32"/>
          <w:szCs w:val="32"/>
        </w:rPr>
      </w:pPr>
      <w:r>
        <w:rPr>
          <w:rFonts w:ascii="仿宋" w:hAnsi="仿宋" w:eastAsia="仿宋"/>
          <w:b/>
          <w:bCs/>
          <w:color w:val="000000"/>
          <w:sz w:val="32"/>
          <w:szCs w:val="32"/>
        </w:rPr>
        <w:t>五、</w:t>
      </w:r>
      <w:r>
        <w:rPr>
          <w:rFonts w:hint="eastAsia" w:ascii="仿宋" w:hAnsi="仿宋" w:eastAsia="仿宋"/>
          <w:b/>
          <w:bCs/>
          <w:color w:val="000000"/>
          <w:sz w:val="32"/>
          <w:szCs w:val="32"/>
        </w:rPr>
        <w:t>评奖</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ascii="仿宋" w:hAnsi="仿宋" w:eastAsia="仿宋"/>
          <w:color w:val="000000"/>
          <w:sz w:val="32"/>
          <w:szCs w:val="32"/>
        </w:rPr>
        <w:t>1.</w:t>
      </w:r>
      <w:r>
        <w:t xml:space="preserve"> </w:t>
      </w:r>
      <w:r>
        <w:rPr>
          <w:rFonts w:ascii="仿宋" w:hAnsi="仿宋" w:eastAsia="仿宋"/>
          <w:color w:val="000000"/>
          <w:sz w:val="32"/>
          <w:szCs w:val="32"/>
        </w:rPr>
        <w:t>本次征文比赛设一、二、三等奖。由南京市职教（成人）教研室组织专家对决赛的现场写作</w:t>
      </w:r>
      <w:r>
        <w:rPr>
          <w:rFonts w:hint="eastAsia" w:ascii="仿宋" w:hAnsi="仿宋" w:eastAsia="仿宋"/>
          <w:color w:val="000000"/>
          <w:sz w:val="32"/>
          <w:szCs w:val="32"/>
        </w:rPr>
        <w:t>作品</w:t>
      </w:r>
      <w:r>
        <w:rPr>
          <w:rFonts w:ascii="仿宋" w:hAnsi="仿宋" w:eastAsia="仿宋"/>
          <w:color w:val="000000"/>
          <w:sz w:val="32"/>
          <w:szCs w:val="32"/>
        </w:rPr>
        <w:t>进行评奖，评出一、二等奖，其中一等奖占比40%、二等奖占比60%</w:t>
      </w:r>
      <w:r>
        <w:rPr>
          <w:rFonts w:hint="eastAsia" w:ascii="仿宋" w:hAnsi="仿宋" w:eastAsia="仿宋"/>
          <w:color w:val="000000"/>
          <w:sz w:val="32"/>
          <w:szCs w:val="32"/>
        </w:rPr>
        <w:t>。</w:t>
      </w:r>
      <w:r>
        <w:rPr>
          <w:rFonts w:ascii="仿宋" w:hAnsi="仿宋" w:eastAsia="仿宋"/>
          <w:color w:val="000000"/>
          <w:sz w:val="32"/>
          <w:szCs w:val="32"/>
        </w:rPr>
        <w:t>市级三等奖若干名，各校按本校参与学生数的千分之五比例，择优推荐，经市级审核确定。（各校语文组须提供参与校赛活动的学生人数和作品情况的相关盖章证明）</w:t>
      </w:r>
      <w:r>
        <w:rPr>
          <w:rFonts w:hint="eastAsia" w:ascii="仿宋" w:hAnsi="仿宋" w:eastAsia="仿宋"/>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对组织严谨、参与面广、决赛获奖量大的学校择优颁发“优秀组织奖”。（以校官网、微信公众号等新闻及现场学生参赛表现为依据）</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b/>
          <w:bCs/>
          <w:color w:val="000000"/>
          <w:sz w:val="32"/>
          <w:szCs w:val="32"/>
        </w:rPr>
      </w:pPr>
      <w:r>
        <w:rPr>
          <w:rFonts w:hint="eastAsia" w:ascii="仿宋" w:hAnsi="仿宋" w:eastAsia="仿宋"/>
          <w:b/>
          <w:bCs/>
          <w:color w:val="000000"/>
          <w:sz w:val="32"/>
          <w:szCs w:val="32"/>
        </w:rPr>
        <w:t>六、补充说明</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如参赛学生在报名参赛期间出现作弊等违规行为，取消其比赛资格，并对其所在学校通报批评。</w:t>
      </w:r>
    </w:p>
    <w:p>
      <w:pPr>
        <w:pStyle w:val="4"/>
        <w:keepNext w:val="0"/>
        <w:keepLines w:val="0"/>
        <w:pageBreakBefore w:val="0"/>
        <w:widowControl/>
        <w:kinsoku/>
        <w:wordWrap/>
        <w:overflowPunct/>
        <w:topLinePunct w:val="0"/>
        <w:autoSpaceDE/>
        <w:autoSpaceDN/>
        <w:bidi w:val="0"/>
        <w:adjustRightInd/>
        <w:snapToGrid/>
        <w:spacing w:after="0" w:line="520"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现场比赛的作文题目由南京市职教（成人）教研室提供。</w:t>
      </w:r>
    </w:p>
    <w:p>
      <w:pPr>
        <w:pStyle w:val="4"/>
        <w:widowControl/>
        <w:spacing w:after="0" w:line="520" w:lineRule="atLeast"/>
        <w:rPr>
          <w:rFonts w:ascii="仿宋" w:hAnsi="仿宋" w:eastAsia="仿宋"/>
          <w:color w:val="000000"/>
          <w:sz w:val="32"/>
          <w:szCs w:val="32"/>
        </w:rPr>
      </w:pPr>
      <w:bookmarkStart w:id="3" w:name="_GoBack"/>
      <w:bookmarkEnd w:id="3"/>
    </w:p>
    <w:p>
      <w:pPr>
        <w:pStyle w:val="4"/>
        <w:widowControl/>
        <w:spacing w:after="0" w:line="520" w:lineRule="atLeast"/>
        <w:rPr>
          <w:rFonts w:ascii="仿宋" w:hAnsi="仿宋" w:eastAsia="仿宋"/>
          <w:color w:val="000000"/>
          <w:sz w:val="32"/>
          <w:szCs w:val="32"/>
        </w:rPr>
      </w:pPr>
    </w:p>
    <w:p>
      <w:pPr>
        <w:pStyle w:val="4"/>
        <w:widowControl/>
        <w:spacing w:after="0" w:line="520" w:lineRule="atLeast"/>
        <w:rPr>
          <w:rFonts w:ascii="仿宋" w:hAnsi="仿宋" w:eastAsia="仿宋"/>
          <w:color w:val="000000"/>
          <w:sz w:val="32"/>
          <w:szCs w:val="32"/>
        </w:rPr>
      </w:pPr>
    </w:p>
    <w:p>
      <w:pPr>
        <w:pStyle w:val="4"/>
        <w:widowControl/>
        <w:spacing w:after="0" w:line="520" w:lineRule="atLeast"/>
        <w:rPr>
          <w:rFonts w:ascii="仿宋" w:hAnsi="仿宋" w:eastAsia="仿宋"/>
          <w:color w:val="000000"/>
          <w:sz w:val="32"/>
          <w:szCs w:val="32"/>
        </w:rPr>
      </w:pPr>
    </w:p>
    <w:p>
      <w:pPr>
        <w:pStyle w:val="4"/>
        <w:widowControl/>
        <w:spacing w:after="0" w:line="520" w:lineRule="atLeast"/>
        <w:jc w:val="both"/>
        <w:rPr>
          <w:rFonts w:ascii="仿宋_GB2312" w:hAnsi="仿宋_GB2312"/>
          <w:b/>
          <w:color w:val="000000"/>
          <w:sz w:val="32"/>
          <w:szCs w:val="32"/>
        </w:rPr>
      </w:pPr>
      <w:r>
        <w:rPr>
          <w:rFonts w:ascii="仿宋_GB2312" w:hAnsi="仿宋_GB2312"/>
          <w:b/>
          <w:color w:val="000000"/>
          <w:sz w:val="32"/>
          <w:szCs w:val="32"/>
        </w:rPr>
        <w:t>附件4：</w:t>
      </w:r>
    </w:p>
    <w:p>
      <w:pPr>
        <w:pStyle w:val="4"/>
        <w:widowControl/>
        <w:spacing w:after="0" w:line="520" w:lineRule="atLeast"/>
        <w:jc w:val="center"/>
        <w:rPr>
          <w:rFonts w:ascii="仿宋" w:hAnsi="仿宋" w:eastAsia="仿宋"/>
          <w:b/>
          <w:bCs/>
          <w:color w:val="000000"/>
          <w:sz w:val="32"/>
          <w:szCs w:val="32"/>
        </w:rPr>
      </w:pPr>
      <w:r>
        <w:rPr>
          <w:rFonts w:hint="eastAsia" w:ascii="仿宋" w:hAnsi="仿宋" w:eastAsia="仿宋"/>
          <w:b/>
          <w:bCs/>
          <w:color w:val="000000"/>
          <w:sz w:val="32"/>
          <w:szCs w:val="32"/>
        </w:rPr>
        <w:t>南京市</w:t>
      </w:r>
      <w:r>
        <w:rPr>
          <w:rFonts w:ascii="仿宋" w:hAnsi="仿宋" w:eastAsia="仿宋"/>
          <w:b/>
          <w:bCs/>
          <w:color w:val="000000"/>
          <w:sz w:val="32"/>
          <w:szCs w:val="32"/>
        </w:rPr>
        <w:t>2022年职业院校学生主题征文</w:t>
      </w:r>
      <w:r>
        <w:rPr>
          <w:rFonts w:hint="eastAsia" w:ascii="仿宋" w:hAnsi="仿宋" w:eastAsia="仿宋"/>
          <w:b/>
          <w:bCs/>
          <w:color w:val="000000"/>
          <w:sz w:val="32"/>
          <w:szCs w:val="32"/>
        </w:rPr>
        <w:t>决赛报名表</w:t>
      </w:r>
    </w:p>
    <w:tbl>
      <w:tblPr>
        <w:tblStyle w:val="6"/>
        <w:tblpPr w:leftFromText="180" w:rightFromText="180" w:vertAnchor="text" w:horzAnchor="margin" w:tblpXSpec="center" w:tblpY="578"/>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691"/>
        <w:gridCol w:w="1260"/>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28"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序号</w:t>
            </w:r>
          </w:p>
        </w:tc>
        <w:tc>
          <w:tcPr>
            <w:tcW w:w="1691"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学校全称</w:t>
            </w:r>
          </w:p>
        </w:tc>
        <w:tc>
          <w:tcPr>
            <w:tcW w:w="1260"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学生</w:t>
            </w:r>
          </w:p>
        </w:tc>
        <w:tc>
          <w:tcPr>
            <w:tcW w:w="1260"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专业</w:t>
            </w:r>
          </w:p>
        </w:tc>
        <w:tc>
          <w:tcPr>
            <w:tcW w:w="1260"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联系</w:t>
            </w:r>
          </w:p>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电话</w:t>
            </w:r>
          </w:p>
        </w:tc>
        <w:tc>
          <w:tcPr>
            <w:tcW w:w="1260"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指导</w:t>
            </w:r>
          </w:p>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教师</w:t>
            </w:r>
          </w:p>
        </w:tc>
        <w:tc>
          <w:tcPr>
            <w:tcW w:w="1260" w:type="dxa"/>
            <w:vAlign w:val="center"/>
          </w:tcPr>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联系</w:t>
            </w:r>
          </w:p>
          <w:p>
            <w:pPr>
              <w:pStyle w:val="4"/>
              <w:widowControl/>
              <w:spacing w:after="0" w:line="520" w:lineRule="atLeast"/>
              <w:jc w:val="center"/>
              <w:rPr>
                <w:rFonts w:ascii="仿宋" w:hAnsi="仿宋" w:eastAsia="仿宋"/>
                <w:b/>
                <w:bCs/>
                <w:color w:val="000000"/>
                <w:sz w:val="28"/>
                <w:szCs w:val="28"/>
              </w:rPr>
            </w:pPr>
            <w:r>
              <w:rPr>
                <w:rFonts w:hint="eastAsia" w:ascii="仿宋" w:hAnsi="仿宋" w:eastAsia="仿宋"/>
                <w:b/>
                <w:bCs/>
                <w:color w:val="00000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828" w:type="dxa"/>
          </w:tcPr>
          <w:p>
            <w:pPr>
              <w:pStyle w:val="4"/>
              <w:widowControl/>
              <w:spacing w:after="0" w:line="520" w:lineRule="atLeast"/>
              <w:rPr>
                <w:rFonts w:ascii="仿宋" w:hAnsi="仿宋" w:eastAsia="仿宋"/>
                <w:color w:val="000000"/>
                <w:sz w:val="32"/>
                <w:szCs w:val="32"/>
              </w:rPr>
            </w:pPr>
          </w:p>
        </w:tc>
        <w:tc>
          <w:tcPr>
            <w:tcW w:w="1691"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828" w:type="dxa"/>
          </w:tcPr>
          <w:p>
            <w:pPr>
              <w:pStyle w:val="4"/>
              <w:widowControl/>
              <w:spacing w:after="0" w:line="520" w:lineRule="atLeast"/>
              <w:rPr>
                <w:rFonts w:ascii="仿宋" w:hAnsi="仿宋" w:eastAsia="仿宋"/>
                <w:color w:val="000000"/>
                <w:sz w:val="32"/>
                <w:szCs w:val="32"/>
              </w:rPr>
            </w:pPr>
          </w:p>
        </w:tc>
        <w:tc>
          <w:tcPr>
            <w:tcW w:w="1691"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c>
          <w:tcPr>
            <w:tcW w:w="1260" w:type="dxa"/>
          </w:tcPr>
          <w:p>
            <w:pPr>
              <w:pStyle w:val="4"/>
              <w:widowControl/>
              <w:spacing w:after="0" w:line="520" w:lineRule="atLeast"/>
              <w:rPr>
                <w:rFonts w:ascii="仿宋" w:hAnsi="仿宋" w:eastAsia="仿宋"/>
                <w:color w:val="000000"/>
                <w:sz w:val="32"/>
                <w:szCs w:val="32"/>
              </w:rPr>
            </w:pPr>
          </w:p>
        </w:tc>
      </w:tr>
    </w:tbl>
    <w:p>
      <w:pPr>
        <w:rPr>
          <w:rFonts w:ascii="仿宋" w:hAnsi="仿宋" w:eastAsia="仿宋" w:cs="Calibri"/>
          <w:b/>
          <w:bCs/>
          <w:color w:val="000000"/>
          <w:kern w:val="0"/>
          <w:sz w:val="32"/>
          <w:szCs w:val="32"/>
        </w:rPr>
      </w:pPr>
      <w:r>
        <w:rPr>
          <w:rFonts w:ascii="仿宋" w:hAnsi="仿宋" w:eastAsia="仿宋" w:cs="Calibri"/>
          <w:b/>
          <w:bCs/>
          <w:color w:val="000000"/>
          <w:kern w:val="0"/>
          <w:sz w:val="32"/>
          <w:szCs w:val="32"/>
        </w:rPr>
        <w:t>备注：请</w:t>
      </w:r>
      <w:r>
        <w:rPr>
          <w:rFonts w:hint="eastAsia" w:ascii="仿宋" w:hAnsi="仿宋" w:eastAsia="仿宋" w:cs="Calibri"/>
          <w:b/>
          <w:bCs/>
          <w:color w:val="000000"/>
          <w:kern w:val="0"/>
          <w:sz w:val="32"/>
          <w:szCs w:val="32"/>
        </w:rPr>
        <w:t>各校</w:t>
      </w:r>
      <w:r>
        <w:rPr>
          <w:rFonts w:ascii="仿宋" w:hAnsi="仿宋" w:eastAsia="仿宋" w:cs="Calibri"/>
          <w:b/>
          <w:bCs/>
          <w:color w:val="000000"/>
          <w:kern w:val="0"/>
          <w:sz w:val="32"/>
          <w:szCs w:val="32"/>
        </w:rPr>
        <w:t>于2022年4月8日前将此表电子稿</w:t>
      </w:r>
      <w:r>
        <w:rPr>
          <w:rFonts w:hint="eastAsia" w:ascii="仿宋" w:hAnsi="仿宋" w:eastAsia="仿宋" w:cs="Calibri"/>
          <w:b/>
          <w:bCs/>
          <w:color w:val="000000"/>
          <w:kern w:val="0"/>
          <w:sz w:val="32"/>
          <w:szCs w:val="32"/>
        </w:rPr>
        <w:t>以“学校全称”命名并</w:t>
      </w:r>
      <w:r>
        <w:rPr>
          <w:rFonts w:ascii="仿宋" w:hAnsi="仿宋" w:eastAsia="仿宋" w:cs="Calibri"/>
          <w:b/>
          <w:bCs/>
          <w:color w:val="000000"/>
          <w:kern w:val="0"/>
          <w:sz w:val="32"/>
          <w:szCs w:val="32"/>
        </w:rPr>
        <w:t>报</w:t>
      </w:r>
      <w:r>
        <w:rPr>
          <w:rFonts w:hint="eastAsia" w:ascii="仿宋" w:hAnsi="仿宋" w:eastAsia="仿宋" w:cs="Calibri"/>
          <w:b/>
          <w:bCs/>
          <w:color w:val="000000"/>
          <w:kern w:val="0"/>
          <w:sz w:val="32"/>
          <w:szCs w:val="32"/>
        </w:rPr>
        <w:t>南京</w:t>
      </w:r>
      <w:r>
        <w:rPr>
          <w:rFonts w:ascii="仿宋" w:hAnsi="仿宋" w:eastAsia="仿宋" w:cs="Calibri"/>
          <w:b/>
          <w:bCs/>
          <w:color w:val="000000"/>
          <w:kern w:val="0"/>
          <w:sz w:val="32"/>
          <w:szCs w:val="32"/>
        </w:rPr>
        <w:t>市职教（成人）教研室。邮箱：</w:t>
      </w:r>
      <w:r>
        <w:fldChar w:fldCharType="begin"/>
      </w:r>
      <w:r>
        <w:instrText xml:space="preserve"> HYPERLINK "mailto:357754142@QQ.com及26269525@qq.com。" </w:instrText>
      </w:r>
      <w:r>
        <w:fldChar w:fldCharType="separate"/>
      </w:r>
      <w:r>
        <w:rPr>
          <w:rFonts w:ascii="仿宋" w:hAnsi="仿宋" w:eastAsia="仿宋" w:cs="Calibri"/>
          <w:b/>
          <w:bCs/>
          <w:color w:val="000000"/>
          <w:kern w:val="0"/>
          <w:sz w:val="32"/>
          <w:szCs w:val="32"/>
        </w:rPr>
        <w:t>357754142@QQ.com及774523686@qq.com。</w:t>
      </w:r>
      <w:r>
        <w:rPr>
          <w:rFonts w:ascii="仿宋" w:hAnsi="仿宋" w:eastAsia="仿宋" w:cs="Calibri"/>
          <w:b/>
          <w:bCs/>
          <w:color w:val="000000"/>
          <w:kern w:val="0"/>
          <w:sz w:val="32"/>
          <w:szCs w:val="32"/>
        </w:rPr>
        <w:fldChar w:fldCharType="end"/>
      </w:r>
    </w:p>
    <w:p>
      <w:pPr>
        <w:pStyle w:val="4"/>
        <w:widowControl/>
        <w:spacing w:after="0" w:line="520" w:lineRule="atLeast"/>
        <w:ind w:firstLine="640"/>
        <w:rPr>
          <w:rFonts w:ascii="仿宋" w:hAnsi="仿宋" w:eastAsia="仿宋"/>
          <w:color w:val="000000"/>
          <w:sz w:val="32"/>
          <w:szCs w:val="32"/>
        </w:rPr>
      </w:pPr>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_GB2312">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FB"/>
    <w:rsid w:val="000046FB"/>
    <w:rsid w:val="000D5C54"/>
    <w:rsid w:val="0017068D"/>
    <w:rsid w:val="001F72D9"/>
    <w:rsid w:val="00276BA5"/>
    <w:rsid w:val="002B61AF"/>
    <w:rsid w:val="002E4D9B"/>
    <w:rsid w:val="00314346"/>
    <w:rsid w:val="0037010F"/>
    <w:rsid w:val="00387233"/>
    <w:rsid w:val="003C5537"/>
    <w:rsid w:val="00401DD3"/>
    <w:rsid w:val="004F7C80"/>
    <w:rsid w:val="006912B4"/>
    <w:rsid w:val="006A6DA6"/>
    <w:rsid w:val="006F26E5"/>
    <w:rsid w:val="00700666"/>
    <w:rsid w:val="00746D08"/>
    <w:rsid w:val="00793F0D"/>
    <w:rsid w:val="007A3B75"/>
    <w:rsid w:val="007C6230"/>
    <w:rsid w:val="007F4C79"/>
    <w:rsid w:val="008B028B"/>
    <w:rsid w:val="00950F61"/>
    <w:rsid w:val="00A421C3"/>
    <w:rsid w:val="00A63148"/>
    <w:rsid w:val="00A71B1B"/>
    <w:rsid w:val="00AD218F"/>
    <w:rsid w:val="00AF2528"/>
    <w:rsid w:val="00B0359E"/>
    <w:rsid w:val="00B465EF"/>
    <w:rsid w:val="00B822CB"/>
    <w:rsid w:val="00BD67C6"/>
    <w:rsid w:val="00C71EA1"/>
    <w:rsid w:val="00CA68F6"/>
    <w:rsid w:val="00D2297A"/>
    <w:rsid w:val="00D774B0"/>
    <w:rsid w:val="00DC28A2"/>
    <w:rsid w:val="00DF5E63"/>
    <w:rsid w:val="00E041D5"/>
    <w:rsid w:val="00E429D9"/>
    <w:rsid w:val="00EE0C20"/>
    <w:rsid w:val="00F412A3"/>
    <w:rsid w:val="00F71B58"/>
    <w:rsid w:val="00FE089E"/>
    <w:rsid w:val="00FE5908"/>
    <w:rsid w:val="0C6A5AB8"/>
    <w:rsid w:val="322F37A1"/>
    <w:rsid w:val="33D14E9E"/>
    <w:rsid w:val="3AB64A60"/>
    <w:rsid w:val="420C5A09"/>
    <w:rsid w:val="5086682B"/>
    <w:rsid w:val="648D5F82"/>
    <w:rsid w:val="71AB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after="113" w:line="240" w:lineRule="atLeast"/>
      <w:jc w:val="left"/>
    </w:pPr>
    <w:rPr>
      <w:rFonts w:ascii="Calibri" w:hAnsi="Calibri" w:eastAsia="宋体" w:cs="Calibri"/>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15"/>
    <w:basedOn w:val="7"/>
    <w:uiPriority w:val="0"/>
    <w:rPr>
      <w:rFonts w:hint="default" w:ascii="Times New Roman" w:hAnsi="Times New Roman" w:cs="Times New Roman"/>
      <w:color w:val="333333"/>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TotalTime>0</TotalTime>
  <ScaleCrop>false</ScaleCrop>
  <LinksUpToDate>false</LinksUpToDate>
  <CharactersWithSpaces>3778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2022-02-28T05:41:00Z</dcterms:created>
  <dc:creator>徐 珊珊</dc:creator>
  <cp:lastModifiedBy>走散在春暖花开的季节1367815180</cp:lastModifiedBy>
  <dcterms:modified xsi:type="dcterms:W3CDTF">2022-03-10T03:15:28Z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5F46F290194D431383F8A712476C2299</vt:lpwstr>
  </property>
</Properties>
</file>