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89F9E">
      <w:pPr>
        <w:tabs>
          <w:tab w:val="left" w:pos="7965"/>
          <w:tab w:val="left" w:pos="8260"/>
        </w:tabs>
        <w:jc w:val="center"/>
        <w:rPr>
          <w:rFonts w:ascii="仿宋" w:hAnsi="仿宋" w:eastAsia="仿宋" w:cs="华文中宋"/>
          <w:b/>
          <w:color w:val="FF0000"/>
          <w:spacing w:val="-20"/>
          <w:w w:val="66"/>
          <w:sz w:val="110"/>
          <w:szCs w:val="110"/>
        </w:rPr>
      </w:pPr>
      <w:r>
        <w:rPr>
          <w:rFonts w:hint="eastAsia" w:ascii="仿宋" w:hAnsi="仿宋" w:eastAsia="仿宋" w:cs="华文中宋"/>
          <w:b/>
          <w:color w:val="FF0000"/>
          <w:spacing w:val="-20"/>
          <w:w w:val="66"/>
          <w:sz w:val="110"/>
          <w:szCs w:val="110"/>
        </w:rPr>
        <w:t>南京市职教（成人）教研室</w:t>
      </w:r>
    </w:p>
    <w:p w14:paraId="61196087">
      <w:pPr>
        <w:tabs>
          <w:tab w:val="left" w:pos="7965"/>
          <w:tab w:val="left" w:pos="8260"/>
        </w:tabs>
        <w:spacing w:line="600" w:lineRule="exact"/>
        <w:jc w:val="center"/>
        <w:rPr>
          <w:rFonts w:ascii="仿宋" w:hAnsi="仿宋" w:eastAsia="仿宋" w:cs="仿宋"/>
          <w:kern w:val="0"/>
          <w:sz w:val="32"/>
          <w:szCs w:val="32"/>
        </w:rPr>
      </w:pPr>
    </w:p>
    <w:p w14:paraId="7620961F">
      <w:pPr>
        <w:tabs>
          <w:tab w:val="left" w:pos="7965"/>
          <w:tab w:val="left" w:pos="8260"/>
        </w:tabs>
        <w:spacing w:line="600" w:lineRule="exact"/>
        <w:jc w:val="center"/>
        <w:rPr>
          <w:rFonts w:ascii="仿宋" w:hAnsi="仿宋" w:eastAsia="仿宋" w:cs="仿宋"/>
          <w:kern w:val="0"/>
          <w:sz w:val="18"/>
          <w:szCs w:val="18"/>
        </w:rPr>
      </w:pPr>
      <w:r>
        <w:rPr>
          <w:rFonts w:hint="eastAsia" w:ascii="仿宋" w:hAnsi="仿宋" w:eastAsia="仿宋" w:cs="仿宋"/>
          <w:kern w:val="0"/>
          <w:sz w:val="32"/>
          <w:szCs w:val="32"/>
        </w:rPr>
        <w:t>宁职教研【202</w:t>
      </w:r>
      <w:r>
        <w:rPr>
          <w:rFonts w:hint="eastAsia" w:ascii="仿宋" w:hAnsi="仿宋" w:eastAsia="仿宋" w:cs="仿宋"/>
          <w:kern w:val="0"/>
          <w:sz w:val="32"/>
          <w:szCs w:val="32"/>
          <w:lang w:val="en-US" w:eastAsia="zh-CN"/>
        </w:rPr>
        <w:t>5】3</w:t>
      </w:r>
      <w:r>
        <w:rPr>
          <w:rFonts w:hint="eastAsia" w:ascii="仿宋" w:hAnsi="仿宋" w:eastAsia="仿宋" w:cs="仿宋"/>
          <w:kern w:val="0"/>
          <w:sz w:val="32"/>
          <w:szCs w:val="32"/>
        </w:rPr>
        <w:t>号</w:t>
      </w:r>
    </w:p>
    <w:p w14:paraId="2598FFF0">
      <w:pPr>
        <w:tabs>
          <w:tab w:val="left" w:pos="7965"/>
          <w:tab w:val="left" w:pos="8260"/>
        </w:tabs>
        <w:spacing w:line="600" w:lineRule="exact"/>
        <w:jc w:val="center"/>
        <w:rPr>
          <w:rFonts w:ascii="仿宋" w:hAnsi="仿宋" w:eastAsia="仿宋" w:cs="仿宋"/>
          <w:kern w:val="0"/>
          <w:sz w:val="32"/>
          <w:szCs w:val="32"/>
        </w:rPr>
      </w:pPr>
    </w:p>
    <w:p w14:paraId="50E0D167">
      <w:pPr>
        <w:tabs>
          <w:tab w:val="left" w:pos="7965"/>
          <w:tab w:val="left" w:pos="8260"/>
        </w:tabs>
        <w:spacing w:line="600" w:lineRule="exact"/>
        <w:jc w:val="center"/>
        <w:rPr>
          <w:rFonts w:ascii="仿宋" w:hAnsi="仿宋" w:eastAsia="仿宋" w:cs="仿宋"/>
          <w:kern w:val="0"/>
          <w:sz w:val="32"/>
          <w:szCs w:val="32"/>
        </w:rPr>
      </w:pPr>
      <w:r>
        <w:rPr>
          <w:rFonts w:ascii="华文中宋" w:hAnsi="华文中宋" w:eastAsia="华文中宋" w:cs="华文中宋"/>
          <w:b/>
          <w:color w:val="FF0000"/>
          <w:sz w:val="44"/>
          <w:szCs w:val="4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37465</wp:posOffset>
                </wp:positionV>
                <wp:extent cx="5553075" cy="38100"/>
                <wp:effectExtent l="33655" t="26670" r="52070" b="68580"/>
                <wp:wrapNone/>
                <wp:docPr id="2" name="直接连接符 2"/>
                <wp:cNvGraphicFramePr/>
                <a:graphic xmlns:a="http://schemas.openxmlformats.org/drawingml/2006/main">
                  <a:graphicData uri="http://schemas.microsoft.com/office/word/2010/wordprocessingShape">
                    <wps:wsp>
                      <wps:cNvCnPr/>
                      <wps:spPr>
                        <a:xfrm>
                          <a:off x="0" y="0"/>
                          <a:ext cx="5553075" cy="3810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pt;margin-top:2.95pt;height:3pt;width:437.25pt;mso-position-horizontal-relative:margin;z-index:251659264;mso-width-relative:page;mso-height-relative:page;" filled="f" stroked="t" coordsize="21600,21600" o:gfxdata="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DS1K1QAAAAUBAAAPAAAAAAAAAAEAIAAAACIAAABkcnMvZG93bnJldi54bWxQSwECFAAUAAAACACH&#10;TuJAdOCf2CcCAABLBAAADgAAAAAAAAABACAAAAAkAQAAZHJzL2Uyb0RvYy54bWxQSwUGAAAAAAYA&#10;BgBZAQAAvQUAAAAA&#10;">
                <v:fill on="f" focussize="0,0"/>
                <v:stroke weight="2pt" color="#FF0000" joinstyle="round"/>
                <v:imagedata o:title=""/>
                <o:lock v:ext="edit" aspectratio="f"/>
                <v:shadow on="t" color="#000000" opacity="24903f" offset="0pt,1.5748031496063pt" origin="0f,32768f" matrix="65536f,0f,0f,65536f"/>
              </v:line>
            </w:pict>
          </mc:Fallback>
        </mc:AlternateContent>
      </w:r>
    </w:p>
    <w:p w14:paraId="51144D49">
      <w:pPr>
        <w:autoSpaceDE w:val="0"/>
        <w:autoSpaceDN w:val="0"/>
        <w:adjustRightInd w:val="0"/>
        <w:spacing w:line="600" w:lineRule="exact"/>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关于开展202</w:t>
      </w:r>
      <w:r>
        <w:rPr>
          <w:rFonts w:hint="eastAsia" w:ascii="华文中宋" w:hAnsi="华文中宋" w:eastAsia="华文中宋"/>
          <w:b/>
          <w:bCs/>
          <w:color w:val="000000"/>
          <w:sz w:val="44"/>
          <w:szCs w:val="44"/>
          <w:lang w:val="en-US" w:eastAsia="zh-CN"/>
        </w:rPr>
        <w:t>4</w:t>
      </w:r>
      <w:r>
        <w:rPr>
          <w:rFonts w:hint="eastAsia" w:ascii="华文中宋" w:hAnsi="华文中宋" w:eastAsia="华文中宋"/>
          <w:b/>
          <w:bCs/>
          <w:color w:val="000000"/>
          <w:sz w:val="44"/>
          <w:szCs w:val="44"/>
        </w:rPr>
        <w:t>年</w:t>
      </w:r>
      <w:bookmarkStart w:id="0" w:name="_Hlk124245244"/>
      <w:r>
        <w:rPr>
          <w:rFonts w:hint="eastAsia" w:ascii="华文中宋" w:hAnsi="华文中宋" w:eastAsia="华文中宋"/>
          <w:b/>
          <w:bCs/>
          <w:color w:val="000000"/>
          <w:sz w:val="44"/>
          <w:szCs w:val="44"/>
        </w:rPr>
        <w:t>南京市职业教育</w:t>
      </w:r>
    </w:p>
    <w:p w14:paraId="08EAB296">
      <w:pPr>
        <w:autoSpaceDE w:val="0"/>
        <w:autoSpaceDN w:val="0"/>
        <w:adjustRightInd w:val="0"/>
        <w:spacing w:line="600" w:lineRule="exact"/>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优秀新闻作品评选活动</w:t>
      </w:r>
      <w:bookmarkEnd w:id="0"/>
      <w:r>
        <w:rPr>
          <w:rFonts w:hint="eastAsia" w:ascii="华文中宋" w:hAnsi="华文中宋" w:eastAsia="华文中宋"/>
          <w:b/>
          <w:bCs/>
          <w:color w:val="000000"/>
          <w:sz w:val="44"/>
          <w:szCs w:val="44"/>
        </w:rPr>
        <w:t>的通知</w:t>
      </w:r>
    </w:p>
    <w:p w14:paraId="40933220">
      <w:pPr>
        <w:tabs>
          <w:tab w:val="left" w:pos="7965"/>
          <w:tab w:val="left" w:pos="8260"/>
        </w:tabs>
        <w:jc w:val="center"/>
        <w:rPr>
          <w:rFonts w:ascii="Times New Roman" w:hAnsi="Times New Roman"/>
          <w:b/>
          <w:sz w:val="30"/>
          <w:szCs w:val="30"/>
        </w:rPr>
      </w:pPr>
    </w:p>
    <w:p w14:paraId="628502ED">
      <w:pPr>
        <w:keepNext w:val="0"/>
        <w:keepLines w:val="0"/>
        <w:pageBreakBefore w:val="0"/>
        <w:tabs>
          <w:tab w:val="left" w:pos="7965"/>
          <w:tab w:val="left" w:pos="8260"/>
        </w:tabs>
        <w:kinsoku/>
        <w:wordWrap/>
        <w:overflowPunct/>
        <w:topLinePunct w:val="0"/>
        <w:autoSpaceDE/>
        <w:autoSpaceDN/>
        <w:bidi w:val="0"/>
        <w:snapToGrid/>
        <w:spacing w:line="520" w:lineRule="exact"/>
        <w:textAlignment w:val="auto"/>
        <w:rPr>
          <w:rFonts w:ascii="Times New Roman" w:hAnsi="Times New Roman" w:eastAsia="仿宋_GB2312"/>
          <w:sz w:val="32"/>
          <w:szCs w:val="32"/>
        </w:rPr>
      </w:pPr>
      <w:r>
        <w:rPr>
          <w:rFonts w:hint="eastAsia" w:ascii="Times New Roman" w:hAnsi="Times New Roman" w:eastAsia="仿宋_GB2312"/>
          <w:bCs/>
          <w:color w:val="000000"/>
          <w:sz w:val="32"/>
          <w:szCs w:val="32"/>
        </w:rPr>
        <w:t>各职业学校</w:t>
      </w:r>
      <w:r>
        <w:rPr>
          <w:rFonts w:ascii="Times New Roman" w:hAnsi="Times New Roman" w:eastAsia="仿宋_GB2312"/>
          <w:sz w:val="32"/>
          <w:szCs w:val="32"/>
        </w:rPr>
        <w:t>：</w:t>
      </w:r>
    </w:p>
    <w:p w14:paraId="6FB72FD8">
      <w:pPr>
        <w:keepNext w:val="0"/>
        <w:keepLines w:val="0"/>
        <w:pageBreakBefore w:val="0"/>
        <w:widowControl/>
        <w:suppressLineNumbers w:val="0"/>
        <w:kinsoku/>
        <w:wordWrap/>
        <w:overflowPunct/>
        <w:topLinePunct w:val="0"/>
        <w:autoSpaceDE/>
        <w:autoSpaceDN/>
        <w:bidi w:val="0"/>
        <w:snapToGrid/>
        <w:spacing w:line="52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为深入学习习近平新时代中国特色社会主义思想，贯彻落实党的二十大和二十届二中、三中全会精神，</w:t>
      </w:r>
      <w:r>
        <w:rPr>
          <w:rFonts w:hint="eastAsia" w:ascii="Times New Roman" w:hAnsi="Times New Roman" w:eastAsia="仿宋_GB2312"/>
          <w:sz w:val="32"/>
          <w:szCs w:val="32"/>
        </w:rPr>
        <w:t>坚持正确的政治方向、舆论导向和价值取向，</w:t>
      </w:r>
      <w:r>
        <w:rPr>
          <w:rFonts w:hint="eastAsia" w:ascii="Times New Roman" w:hAnsi="Times New Roman" w:eastAsia="仿宋_GB2312"/>
          <w:sz w:val="32"/>
          <w:szCs w:val="32"/>
          <w:lang w:val="en-US" w:eastAsia="zh-CN"/>
        </w:rPr>
        <w:t>充分发挥优秀新闻作品的示范引导作用，进一步提升</w:t>
      </w:r>
      <w:r>
        <w:rPr>
          <w:rFonts w:hint="eastAsia" w:ascii="Times New Roman" w:hAnsi="Times New Roman" w:eastAsia="仿宋_GB2312"/>
          <w:sz w:val="32"/>
          <w:szCs w:val="32"/>
        </w:rPr>
        <w:t>南京职业教育新闻</w:t>
      </w:r>
      <w:r>
        <w:rPr>
          <w:rFonts w:hint="eastAsia" w:ascii="Times New Roman" w:hAnsi="Times New Roman" w:eastAsia="仿宋_GB2312"/>
          <w:sz w:val="32"/>
          <w:szCs w:val="32"/>
          <w:lang w:val="en-US" w:eastAsia="zh-CN"/>
        </w:rPr>
        <w:t>宣传</w:t>
      </w:r>
      <w:r>
        <w:rPr>
          <w:rFonts w:hint="eastAsia" w:ascii="Times New Roman" w:hAnsi="Times New Roman" w:eastAsia="仿宋_GB2312"/>
          <w:sz w:val="32"/>
          <w:szCs w:val="32"/>
        </w:rPr>
        <w:t>质量，营造助力南京职业教育高质量发展的良好舆论氛围，经研究，决定开展202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年南京市职业教育优秀新闻作品评选活动。具体要求通知如下。</w:t>
      </w:r>
    </w:p>
    <w:p w14:paraId="5820E742">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一、评选范围条件</w:t>
      </w:r>
    </w:p>
    <w:p w14:paraId="2C08CB30">
      <w:pPr>
        <w:keepNext w:val="0"/>
        <w:keepLines w:val="0"/>
        <w:pageBreakBefore w:val="0"/>
        <w:tabs>
          <w:tab w:val="left" w:pos="7965"/>
          <w:tab w:val="left" w:pos="8260"/>
        </w:tabs>
        <w:kinsoku/>
        <w:wordWrap/>
        <w:overflowPunct/>
        <w:topLinePunct w:val="0"/>
        <w:autoSpaceDE/>
        <w:autoSpaceDN/>
        <w:bidi w:val="0"/>
        <w:snapToGrid/>
        <w:spacing w:line="520" w:lineRule="exact"/>
        <w:ind w:firstLine="643" w:firstLineChars="200"/>
        <w:textAlignment w:val="auto"/>
        <w:rPr>
          <w:rFonts w:hint="eastAsia" w:eastAsia="仿宋_GB2312"/>
          <w:kern w:val="0"/>
          <w:sz w:val="32"/>
          <w:szCs w:val="32"/>
        </w:rPr>
      </w:pPr>
      <w:r>
        <w:rPr>
          <w:rFonts w:hint="eastAsia" w:eastAsia="仿宋_GB2312"/>
          <w:b/>
          <w:bCs/>
          <w:kern w:val="0"/>
          <w:sz w:val="32"/>
          <w:szCs w:val="32"/>
        </w:rPr>
        <w:t>参评</w:t>
      </w:r>
      <w:r>
        <w:rPr>
          <w:rFonts w:eastAsia="仿宋_GB2312"/>
          <w:b/>
          <w:bCs/>
          <w:kern w:val="0"/>
          <w:sz w:val="32"/>
          <w:szCs w:val="32"/>
        </w:rPr>
        <w:t>范围</w:t>
      </w:r>
      <w:r>
        <w:rPr>
          <w:rFonts w:hint="eastAsia" w:eastAsia="仿宋_GB2312"/>
          <w:b/>
          <w:bCs/>
          <w:kern w:val="0"/>
          <w:sz w:val="32"/>
          <w:szCs w:val="32"/>
          <w:lang w:eastAsia="zh-CN"/>
        </w:rPr>
        <w:t>：</w:t>
      </w:r>
      <w:r>
        <w:rPr>
          <w:rFonts w:eastAsia="仿宋_GB2312"/>
          <w:kern w:val="0"/>
          <w:sz w:val="32"/>
          <w:szCs w:val="32"/>
        </w:rPr>
        <w:t>必须是</w:t>
      </w:r>
      <w:r>
        <w:rPr>
          <w:rFonts w:hint="eastAsia" w:eastAsia="仿宋_GB2312"/>
          <w:kern w:val="0"/>
          <w:sz w:val="32"/>
          <w:szCs w:val="32"/>
        </w:rPr>
        <w:t>经</w:t>
      </w:r>
      <w:r>
        <w:rPr>
          <w:rFonts w:eastAsia="仿宋_GB2312"/>
          <w:kern w:val="0"/>
          <w:sz w:val="32"/>
          <w:szCs w:val="32"/>
        </w:rPr>
        <w:t>国家正式批准的通讯社、广播电台、电视台</w:t>
      </w:r>
      <w:r>
        <w:rPr>
          <w:rFonts w:hint="eastAsia" w:eastAsia="仿宋_GB2312"/>
          <w:kern w:val="0"/>
          <w:sz w:val="32"/>
          <w:szCs w:val="32"/>
        </w:rPr>
        <w:t>、</w:t>
      </w:r>
      <w:r>
        <w:rPr>
          <w:rFonts w:eastAsia="仿宋_GB2312"/>
          <w:kern w:val="0"/>
          <w:sz w:val="32"/>
          <w:szCs w:val="32"/>
        </w:rPr>
        <w:t>报社（报业集团）</w:t>
      </w:r>
      <w:r>
        <w:rPr>
          <w:rFonts w:hint="eastAsia" w:eastAsia="仿宋_GB2312"/>
          <w:kern w:val="0"/>
          <w:sz w:val="32"/>
          <w:szCs w:val="32"/>
        </w:rPr>
        <w:t>以及</w:t>
      </w:r>
      <w:r>
        <w:rPr>
          <w:rFonts w:eastAsia="仿宋_GB2312"/>
          <w:kern w:val="0"/>
          <w:sz w:val="32"/>
          <w:szCs w:val="32"/>
        </w:rPr>
        <w:t>新闻宣传主管部门和新闻单位主办的具有登载新闻业务资质的新闻网站、</w:t>
      </w:r>
      <w:r>
        <w:rPr>
          <w:rFonts w:hint="eastAsia" w:eastAsia="仿宋_GB2312"/>
          <w:kern w:val="0"/>
          <w:sz w:val="32"/>
          <w:szCs w:val="32"/>
        </w:rPr>
        <w:t>客户端等新媒体，在2</w:t>
      </w:r>
      <w:r>
        <w:rPr>
          <w:rFonts w:eastAsia="仿宋_GB2312"/>
          <w:kern w:val="0"/>
          <w:sz w:val="32"/>
          <w:szCs w:val="32"/>
        </w:rPr>
        <w:t>02</w:t>
      </w:r>
      <w:r>
        <w:rPr>
          <w:rFonts w:hint="eastAsia" w:eastAsia="仿宋_GB2312"/>
          <w:kern w:val="0"/>
          <w:sz w:val="32"/>
          <w:szCs w:val="32"/>
          <w:lang w:val="en-US" w:eastAsia="zh-CN"/>
        </w:rPr>
        <w:t>4</w:t>
      </w:r>
      <w:r>
        <w:rPr>
          <w:rFonts w:hint="eastAsia" w:eastAsia="仿宋_GB2312"/>
          <w:kern w:val="0"/>
          <w:sz w:val="32"/>
          <w:szCs w:val="32"/>
        </w:rPr>
        <w:t>年1月1日至2</w:t>
      </w:r>
      <w:r>
        <w:rPr>
          <w:rFonts w:eastAsia="仿宋_GB2312"/>
          <w:kern w:val="0"/>
          <w:sz w:val="32"/>
          <w:szCs w:val="32"/>
        </w:rPr>
        <w:t>02</w:t>
      </w:r>
      <w:r>
        <w:rPr>
          <w:rFonts w:hint="eastAsia" w:eastAsia="仿宋_GB2312"/>
          <w:kern w:val="0"/>
          <w:sz w:val="32"/>
          <w:szCs w:val="32"/>
          <w:lang w:val="en-US" w:eastAsia="zh-CN"/>
        </w:rPr>
        <w:t>4</w:t>
      </w:r>
      <w:r>
        <w:rPr>
          <w:rFonts w:hint="eastAsia" w:eastAsia="仿宋_GB2312"/>
          <w:kern w:val="0"/>
          <w:sz w:val="32"/>
          <w:szCs w:val="32"/>
        </w:rPr>
        <w:t>年1</w:t>
      </w:r>
      <w:r>
        <w:rPr>
          <w:rFonts w:eastAsia="仿宋_GB2312"/>
          <w:kern w:val="0"/>
          <w:sz w:val="32"/>
          <w:szCs w:val="32"/>
        </w:rPr>
        <w:t>2</w:t>
      </w:r>
      <w:r>
        <w:rPr>
          <w:rFonts w:hint="eastAsia" w:eastAsia="仿宋_GB2312"/>
          <w:kern w:val="0"/>
          <w:sz w:val="32"/>
          <w:szCs w:val="32"/>
        </w:rPr>
        <w:t>月3</w:t>
      </w:r>
      <w:r>
        <w:rPr>
          <w:rFonts w:eastAsia="仿宋_GB2312"/>
          <w:kern w:val="0"/>
          <w:sz w:val="32"/>
          <w:szCs w:val="32"/>
        </w:rPr>
        <w:t>1</w:t>
      </w:r>
      <w:r>
        <w:rPr>
          <w:rFonts w:hint="eastAsia" w:eastAsia="仿宋_GB2312"/>
          <w:kern w:val="0"/>
          <w:sz w:val="32"/>
          <w:szCs w:val="32"/>
        </w:rPr>
        <w:t>日期间首次刊播的</w:t>
      </w:r>
      <w:r>
        <w:rPr>
          <w:rFonts w:hint="eastAsia" w:ascii="Times New Roman" w:hAnsi="Times New Roman" w:eastAsia="仿宋_GB2312"/>
          <w:sz w:val="32"/>
          <w:szCs w:val="32"/>
        </w:rPr>
        <w:t>南京职业教育相关</w:t>
      </w:r>
      <w:r>
        <w:rPr>
          <w:rFonts w:hint="eastAsia" w:ascii="Times New Roman" w:hAnsi="Times New Roman" w:eastAsia="仿宋_GB2312"/>
          <w:sz w:val="32"/>
          <w:szCs w:val="32"/>
          <w:lang w:val="en-US" w:eastAsia="zh-CN"/>
        </w:rPr>
        <w:t>的</w:t>
      </w:r>
      <w:r>
        <w:rPr>
          <w:rFonts w:hint="eastAsia" w:eastAsia="仿宋_GB2312"/>
          <w:kern w:val="0"/>
          <w:sz w:val="32"/>
          <w:szCs w:val="32"/>
        </w:rPr>
        <w:t>新闻作品。</w:t>
      </w:r>
    </w:p>
    <w:p w14:paraId="75D859A2">
      <w:pPr>
        <w:keepNext w:val="0"/>
        <w:keepLines w:val="0"/>
        <w:pageBreakBefore w:val="0"/>
        <w:tabs>
          <w:tab w:val="left" w:pos="7965"/>
          <w:tab w:val="left" w:pos="8260"/>
        </w:tabs>
        <w:kinsoku/>
        <w:wordWrap/>
        <w:overflowPunct/>
        <w:topLinePunct w:val="0"/>
        <w:autoSpaceDE/>
        <w:autoSpaceDN/>
        <w:bidi w:val="0"/>
        <w:snapToGrid/>
        <w:spacing w:line="520"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参评作品需符合以下条件：</w:t>
      </w:r>
    </w:p>
    <w:p w14:paraId="243B1400">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内容真实、客观、准确，具有新闻性、时效性和代表性；</w:t>
      </w:r>
    </w:p>
    <w:p w14:paraId="027A87A7">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坚持正确的舆论导向，符合社会主义核心价值观；</w:t>
      </w:r>
    </w:p>
    <w:p w14:paraId="6C63D7AB">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在市级以上媒体（名单附后）发表，</w:t>
      </w:r>
      <w:r>
        <w:rPr>
          <w:rFonts w:hint="eastAsia" w:ascii="Times New Roman" w:hAnsi="Times New Roman" w:eastAsia="仿宋_GB2312"/>
          <w:sz w:val="32"/>
          <w:szCs w:val="32"/>
        </w:rPr>
        <w:t>具有一定的影响力。</w:t>
      </w:r>
    </w:p>
    <w:p w14:paraId="14D1394F">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二、推荐</w:t>
      </w:r>
      <w:r>
        <w:rPr>
          <w:rFonts w:hint="eastAsia" w:ascii="Times New Roman" w:hAnsi="Times New Roman" w:eastAsia="黑体"/>
          <w:sz w:val="32"/>
          <w:szCs w:val="32"/>
        </w:rPr>
        <w:t>数量</w:t>
      </w:r>
    </w:p>
    <w:p w14:paraId="335A6C61">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每校推荐优秀新闻作品</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 xml:space="preserve">则。 </w:t>
      </w:r>
    </w:p>
    <w:p w14:paraId="7098271D">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、推荐方式</w:t>
      </w:r>
    </w:p>
    <w:p w14:paraId="67D2C1BD">
      <w:pPr>
        <w:keepNext w:val="0"/>
        <w:keepLines w:val="0"/>
        <w:pageBreakBefore w:val="0"/>
        <w:tabs>
          <w:tab w:val="left" w:pos="7965"/>
          <w:tab w:val="left" w:pos="8260"/>
        </w:tabs>
        <w:kinsoku/>
        <w:wordWrap/>
        <w:overflowPunct/>
        <w:topLinePunct w:val="0"/>
        <w:autoSpaceDE/>
        <w:autoSpaceDN/>
        <w:bidi w:val="0"/>
        <w:adjustRightInd w:val="0"/>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.申报学校填写</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年南京</w:t>
      </w:r>
      <w:r>
        <w:rPr>
          <w:rFonts w:hint="eastAsia" w:ascii="Times New Roman" w:hAnsi="Times New Roman" w:eastAsia="仿宋_GB2312"/>
          <w:sz w:val="32"/>
          <w:szCs w:val="32"/>
        </w:rPr>
        <w:t>市职业教育优秀新闻作品</w:t>
      </w:r>
      <w:r>
        <w:rPr>
          <w:rFonts w:ascii="Times New Roman" w:hAnsi="Times New Roman" w:eastAsia="仿宋_GB2312"/>
          <w:sz w:val="32"/>
          <w:szCs w:val="32"/>
        </w:rPr>
        <w:t>推荐表》（见附件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rPr>
        <w:t xml:space="preserve">，加盖学校公章。 </w:t>
      </w:r>
    </w:p>
    <w:p w14:paraId="665728E0">
      <w:pPr>
        <w:keepNext w:val="0"/>
        <w:keepLines w:val="0"/>
        <w:pageBreakBefore w:val="0"/>
        <w:tabs>
          <w:tab w:val="left" w:pos="7965"/>
          <w:tab w:val="left" w:pos="8260"/>
        </w:tabs>
        <w:kinsoku/>
        <w:wordWrap/>
        <w:overflowPunct/>
        <w:topLinePunct w:val="0"/>
        <w:autoSpaceDE/>
        <w:autoSpaceDN/>
        <w:bidi w:val="0"/>
        <w:adjustRightInd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以附件的形式，提供优秀新闻推荐作品的文字稿（w</w:t>
      </w:r>
      <w:r>
        <w:rPr>
          <w:rFonts w:ascii="Times New Roman" w:hAnsi="Times New Roman" w:eastAsia="仿宋_GB2312"/>
          <w:sz w:val="32"/>
          <w:szCs w:val="32"/>
        </w:rPr>
        <w:t>ord</w:t>
      </w:r>
      <w:r>
        <w:rPr>
          <w:rFonts w:hint="eastAsia" w:ascii="Times New Roman" w:hAnsi="Times New Roman" w:eastAsia="仿宋_GB2312"/>
          <w:sz w:val="32"/>
          <w:szCs w:val="32"/>
          <w:lang w:val="en-US" w:eastAsia="zh-CN"/>
        </w:rPr>
        <w:t>文</w:t>
      </w:r>
      <w:r>
        <w:rPr>
          <w:rFonts w:hint="eastAsia" w:ascii="Times New Roman" w:hAnsi="Times New Roman" w:eastAsia="仿宋_GB2312"/>
          <w:sz w:val="32"/>
          <w:szCs w:val="32"/>
        </w:rPr>
        <w:t>本），文字稿尾部注明刊发媒体、发表日期、文章链接网址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或者文章扫描件、照片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；如果是广电新闻，需提供视频或音频文件及文案（w</w:t>
      </w:r>
      <w:r>
        <w:rPr>
          <w:rFonts w:ascii="Times New Roman" w:hAnsi="Times New Roman" w:eastAsia="仿宋_GB2312"/>
          <w:sz w:val="32"/>
          <w:szCs w:val="32"/>
        </w:rPr>
        <w:t>ord</w:t>
      </w:r>
      <w:r>
        <w:rPr>
          <w:rFonts w:hint="eastAsia" w:ascii="Times New Roman" w:hAnsi="Times New Roman" w:eastAsia="仿宋_GB2312"/>
          <w:sz w:val="32"/>
          <w:szCs w:val="32"/>
          <w:lang w:val="en-US" w:eastAsia="zh-CN"/>
        </w:rPr>
        <w:t>文</w:t>
      </w:r>
      <w:r>
        <w:rPr>
          <w:rFonts w:hint="eastAsia" w:ascii="Times New Roman" w:hAnsi="Times New Roman" w:eastAsia="仿宋_GB2312"/>
          <w:sz w:val="32"/>
          <w:szCs w:val="32"/>
        </w:rPr>
        <w:t>本）。3篇</w:t>
      </w:r>
      <w:r>
        <w:rPr>
          <w:rFonts w:hint="eastAsia" w:ascii="Times New Roman" w:hAnsi="Times New Roman" w:eastAsia="仿宋_GB2312"/>
          <w:sz w:val="32"/>
          <w:szCs w:val="32"/>
          <w:lang w:val="en-US" w:eastAsia="zh-CN"/>
        </w:rPr>
        <w:t>作品</w:t>
      </w:r>
      <w:r>
        <w:rPr>
          <w:rFonts w:hint="eastAsia" w:ascii="Times New Roman" w:hAnsi="Times New Roman" w:eastAsia="仿宋_GB2312"/>
          <w:sz w:val="32"/>
          <w:szCs w:val="32"/>
        </w:rPr>
        <w:t>的附件分别打包。</w:t>
      </w:r>
    </w:p>
    <w:p w14:paraId="636A02E3">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推荐表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扫描件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w:t>
      </w:r>
      <w:r>
        <w:rPr>
          <w:rFonts w:ascii="Times New Roman" w:hAnsi="Times New Roman" w:eastAsia="仿宋_GB2312"/>
          <w:sz w:val="32"/>
          <w:szCs w:val="32"/>
        </w:rPr>
        <w:t>ord</w:t>
      </w:r>
      <w:r>
        <w:rPr>
          <w:rFonts w:hint="eastAsia" w:ascii="Times New Roman" w:hAnsi="Times New Roman" w:eastAsia="仿宋_GB2312"/>
          <w:sz w:val="32"/>
          <w:szCs w:val="32"/>
          <w:lang w:val="en-US" w:eastAsia="zh-CN"/>
        </w:rPr>
        <w:t>文本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及3篇</w:t>
      </w:r>
      <w:r>
        <w:rPr>
          <w:rFonts w:hint="eastAsia" w:ascii="Times New Roman" w:hAnsi="Times New Roman" w:eastAsia="仿宋_GB2312"/>
          <w:sz w:val="32"/>
          <w:szCs w:val="32"/>
          <w:lang w:val="en-US" w:eastAsia="zh-CN"/>
        </w:rPr>
        <w:t>优秀新闻推荐作品的相关材料</w:t>
      </w:r>
      <w:r>
        <w:rPr>
          <w:rFonts w:hint="eastAsia" w:ascii="Times New Roman" w:hAnsi="Times New Roman" w:eastAsia="仿宋_GB2312"/>
          <w:sz w:val="32"/>
          <w:szCs w:val="32"/>
        </w:rPr>
        <w:t>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星期四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前发至</w:t>
      </w:r>
      <w:r>
        <w:rPr>
          <w:rFonts w:hint="eastAsia" w:ascii="Times New Roman" w:hAnsi="Times New Roman" w:eastAsia="仿宋_GB2312"/>
          <w:sz w:val="32"/>
          <w:szCs w:val="32"/>
          <w:lang w:val="en-US" w:eastAsia="zh-CN"/>
        </w:rPr>
        <w:t>njzcjxyxzx3r</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.com邮箱，联系电话：025-84414131，联</w:t>
      </w:r>
      <w:r>
        <w:rPr>
          <w:rFonts w:ascii="Times New Roman" w:hAnsi="Times New Roman" w:eastAsia="仿宋_GB2312"/>
          <w:sz w:val="32"/>
          <w:szCs w:val="32"/>
        </w:rPr>
        <w:t>系人：</w:t>
      </w:r>
      <w:r>
        <w:rPr>
          <w:rFonts w:hint="eastAsia" w:ascii="Times New Roman" w:hAnsi="Times New Roman" w:eastAsia="仿宋_GB2312"/>
          <w:sz w:val="32"/>
          <w:szCs w:val="32"/>
        </w:rPr>
        <w:t>顾宏</w:t>
      </w:r>
      <w:r>
        <w:rPr>
          <w:rFonts w:ascii="Times New Roman" w:hAnsi="Times New Roman" w:eastAsia="仿宋_GB2312"/>
          <w:sz w:val="32"/>
          <w:szCs w:val="32"/>
        </w:rPr>
        <w:t>。</w:t>
      </w:r>
    </w:p>
    <w:p w14:paraId="77DF6D8A">
      <w:pPr>
        <w:keepNext w:val="0"/>
        <w:keepLines w:val="0"/>
        <w:pageBreakBefore w:val="0"/>
        <w:tabs>
          <w:tab w:val="left" w:pos="7965"/>
          <w:tab w:val="left" w:pos="8260"/>
        </w:tabs>
        <w:kinsoku/>
        <w:wordWrap/>
        <w:overflowPunct/>
        <w:topLinePunct w:val="0"/>
        <w:autoSpaceDE/>
        <w:autoSpaceDN/>
        <w:bidi w:val="0"/>
        <w:snapToGrid/>
        <w:spacing w:line="52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、评选办法</w:t>
      </w:r>
    </w:p>
    <w:p w14:paraId="21BFD7CE">
      <w:pPr>
        <w:keepNext w:val="0"/>
        <w:keepLines w:val="0"/>
        <w:pageBreakBefore w:val="0"/>
        <w:widowControl/>
        <w:suppressLineNumbers w:val="0"/>
        <w:kinsoku/>
        <w:wordWrap/>
        <w:overflowPunct/>
        <w:topLinePunct w:val="0"/>
        <w:autoSpaceDE/>
        <w:autoSpaceDN/>
        <w:bidi w:val="0"/>
        <w:snapToGrid/>
        <w:spacing w:line="520" w:lineRule="exact"/>
        <w:ind w:firstLine="640" w:firstLineChars="200"/>
        <w:jc w:val="lef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南京市职教（成人）教研室将聘请专家，</w:t>
      </w:r>
      <w:r>
        <w:rPr>
          <w:rFonts w:hint="eastAsia" w:ascii="Times New Roman" w:hAnsi="Times New Roman" w:eastAsia="仿宋_GB2312"/>
          <w:sz w:val="32"/>
          <w:szCs w:val="32"/>
          <w:lang w:val="en-US" w:eastAsia="zh-CN"/>
        </w:rPr>
        <w:t>综合考量作品的内容质量、传播力、影响力等指标，择优评选出一、二、三等奖作品（各占推荐作品总数的10%、20%、30%）。</w:t>
      </w:r>
    </w:p>
    <w:p w14:paraId="01CBEF3D">
      <w:pPr>
        <w:keepNext w:val="0"/>
        <w:keepLines w:val="0"/>
        <w:pageBreakBefore w:val="0"/>
        <w:tabs>
          <w:tab w:val="left" w:pos="7965"/>
          <w:tab w:val="left" w:pos="8260"/>
        </w:tabs>
        <w:kinsoku/>
        <w:wordWrap/>
        <w:overflowPunct/>
        <w:topLinePunct w:val="0"/>
        <w:autoSpaceDE/>
        <w:autoSpaceDN/>
        <w:bidi w:val="0"/>
        <w:adjustRightInd w:val="0"/>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bookmarkStart w:id="1" w:name="_Hlk124260730"/>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南京</w:t>
      </w:r>
      <w:r>
        <w:rPr>
          <w:rFonts w:hint="eastAsia" w:ascii="Times New Roman" w:hAnsi="Times New Roman" w:eastAsia="仿宋_GB2312"/>
          <w:sz w:val="32"/>
          <w:szCs w:val="32"/>
        </w:rPr>
        <w:t>市职业教育优秀新闻作品</w:t>
      </w:r>
      <w:r>
        <w:rPr>
          <w:rFonts w:ascii="Times New Roman" w:hAnsi="Times New Roman" w:eastAsia="仿宋_GB2312"/>
          <w:sz w:val="32"/>
          <w:szCs w:val="32"/>
        </w:rPr>
        <w:t>推荐表</w:t>
      </w:r>
    </w:p>
    <w:bookmarkEnd w:id="1"/>
    <w:p w14:paraId="671D24E8">
      <w:pPr>
        <w:keepNext w:val="0"/>
        <w:keepLines w:val="0"/>
        <w:pageBreakBefore w:val="0"/>
        <w:tabs>
          <w:tab w:val="left" w:pos="7965"/>
          <w:tab w:val="left" w:pos="8260"/>
        </w:tabs>
        <w:kinsoku/>
        <w:wordWrap/>
        <w:overflowPunct/>
        <w:topLinePunct w:val="0"/>
        <w:autoSpaceDE/>
        <w:autoSpaceDN/>
        <w:bidi w:val="0"/>
        <w:adjustRightInd w:val="0"/>
        <w:snapToGrid/>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附件</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作品刊播的</w:t>
      </w:r>
      <w:r>
        <w:rPr>
          <w:rFonts w:hint="eastAsia" w:ascii="Times New Roman" w:hAnsi="Times New Roman" w:eastAsia="仿宋_GB2312"/>
          <w:sz w:val="32"/>
          <w:szCs w:val="32"/>
        </w:rPr>
        <w:t>新闻媒体统计范围</w:t>
      </w:r>
    </w:p>
    <w:p w14:paraId="03530A0C">
      <w:pPr>
        <w:tabs>
          <w:tab w:val="left" w:pos="7965"/>
          <w:tab w:val="left" w:pos="8260"/>
        </w:tabs>
        <w:adjustRightInd w:val="0"/>
        <w:spacing w:line="520" w:lineRule="exact"/>
        <w:ind w:firstLine="640" w:firstLineChars="200"/>
        <w:rPr>
          <w:rFonts w:ascii="Times New Roman" w:hAnsi="Times New Roman" w:eastAsia="仿宋_GB2312"/>
          <w:sz w:val="32"/>
          <w:szCs w:val="32"/>
        </w:rPr>
      </w:pPr>
    </w:p>
    <w:p w14:paraId="785C5CB4">
      <w:pPr>
        <w:tabs>
          <w:tab w:val="left" w:pos="7965"/>
          <w:tab w:val="left" w:pos="8260"/>
        </w:tabs>
        <w:spacing w:line="520" w:lineRule="exact"/>
        <w:rPr>
          <w:rFonts w:ascii="Times New Roman" w:hAnsi="Times New Roman" w:eastAsia="仿宋_GB2312"/>
          <w:sz w:val="32"/>
          <w:szCs w:val="32"/>
        </w:rPr>
      </w:pPr>
    </w:p>
    <w:p w14:paraId="72E79686">
      <w:pPr>
        <w:tabs>
          <w:tab w:val="left" w:pos="7965"/>
          <w:tab w:val="left" w:pos="8260"/>
        </w:tabs>
        <w:spacing w:line="520" w:lineRule="exact"/>
        <w:jc w:val="right"/>
        <w:rPr>
          <w:rFonts w:ascii="Times New Roman" w:hAnsi="Times New Roman" w:eastAsia="仿宋_GB2312"/>
          <w:sz w:val="32"/>
          <w:szCs w:val="32"/>
        </w:rPr>
      </w:pPr>
      <w:r>
        <w:rPr>
          <w:rFonts w:ascii="Times New Roman" w:hAnsi="Times New Roman" w:eastAsia="仿宋_GB2312"/>
          <w:sz w:val="32"/>
          <w:szCs w:val="32"/>
        </w:rPr>
        <w:t>南京市职教（</w:t>
      </w:r>
      <w:r>
        <w:rPr>
          <w:rFonts w:hint="eastAsia" w:ascii="Times New Roman" w:hAnsi="Times New Roman" w:eastAsia="仿宋_GB2312"/>
          <w:sz w:val="32"/>
          <w:szCs w:val="32"/>
        </w:rPr>
        <w:t>成人</w:t>
      </w:r>
      <w:r>
        <w:rPr>
          <w:rFonts w:ascii="Times New Roman" w:hAnsi="Times New Roman" w:eastAsia="仿宋_GB2312"/>
          <w:sz w:val="32"/>
          <w:szCs w:val="32"/>
        </w:rPr>
        <w:t>）教研室</w:t>
      </w:r>
    </w:p>
    <w:p w14:paraId="1117B2A8">
      <w:pPr>
        <w:autoSpaceDE w:val="0"/>
        <w:autoSpaceDN w:val="0"/>
        <w:adjustRightInd w:val="0"/>
        <w:spacing w:line="336" w:lineRule="auto"/>
        <w:jc w:val="right"/>
        <w:rPr>
          <w:rFonts w:ascii="仿宋_GB2312" w:hAnsi="_x000B__x000C_" w:eastAsia="仿宋_GB2312"/>
          <w:b/>
          <w:bCs/>
          <w:color w:val="000000"/>
          <w:sz w:val="32"/>
          <w:szCs w:val="32"/>
        </w:rPr>
      </w:pPr>
      <w:r>
        <w:rPr>
          <w:rFonts w:hint="eastAsia" w:ascii="仿宋" w:hAnsi="仿宋" w:eastAsia="仿宋" w:cs="仿宋"/>
          <w:color w:val="000000"/>
          <w:kern w:val="0"/>
          <w:sz w:val="32"/>
          <w:szCs w:val="32"/>
        </w:rPr>
        <w:t>二〇二</w:t>
      </w: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二十七</w:t>
      </w:r>
      <w:r>
        <w:rPr>
          <w:rFonts w:hint="eastAsia" w:ascii="仿宋" w:hAnsi="仿宋" w:eastAsia="仿宋" w:cs="仿宋"/>
          <w:color w:val="000000"/>
          <w:kern w:val="0"/>
          <w:sz w:val="32"/>
          <w:szCs w:val="32"/>
        </w:rPr>
        <w:t>日</w:t>
      </w:r>
    </w:p>
    <w:p w14:paraId="03C41B67">
      <w:pPr>
        <w:tabs>
          <w:tab w:val="left" w:pos="7965"/>
          <w:tab w:val="left" w:pos="8260"/>
        </w:tabs>
        <w:rPr>
          <w:rFonts w:ascii="Times New Roman" w:hAnsi="Times New Roman" w:eastAsia="仿宋_GB2312"/>
          <w:b/>
          <w:bCs/>
          <w:sz w:val="32"/>
          <w:szCs w:val="32"/>
        </w:rPr>
      </w:pPr>
    </w:p>
    <w:p w14:paraId="23FDAFB2">
      <w:pPr>
        <w:tabs>
          <w:tab w:val="left" w:pos="7965"/>
          <w:tab w:val="left" w:pos="8260"/>
        </w:tabs>
        <w:rPr>
          <w:rFonts w:hint="eastAsia" w:ascii="Times New Roman" w:hAnsi="Times New Roman" w:eastAsia="仿宋_GB2312"/>
          <w:b/>
          <w:bCs/>
          <w:sz w:val="32"/>
          <w:szCs w:val="32"/>
          <w:lang w:val="en-US" w:eastAsia="zh-CN"/>
        </w:rPr>
      </w:pPr>
      <w:bookmarkStart w:id="3" w:name="_GoBack"/>
      <w:bookmarkEnd w:id="3"/>
      <w:r>
        <w:rPr>
          <w:rFonts w:ascii="Times New Roman" w:hAnsi="Times New Roman" w:eastAsia="仿宋_GB2312"/>
          <w:b/>
          <w:bCs/>
          <w:sz w:val="32"/>
          <w:szCs w:val="32"/>
        </w:rPr>
        <w:t>附件</w:t>
      </w:r>
      <w:r>
        <w:rPr>
          <w:rFonts w:hint="eastAsia" w:ascii="Times New Roman" w:hAnsi="Times New Roman" w:eastAsia="仿宋_GB2312"/>
          <w:b/>
          <w:bCs/>
          <w:sz w:val="32"/>
          <w:szCs w:val="32"/>
          <w:lang w:val="en-US" w:eastAsia="zh-CN"/>
        </w:rPr>
        <w:t>1</w:t>
      </w:r>
    </w:p>
    <w:p w14:paraId="1228BEB3">
      <w:pPr>
        <w:jc w:val="center"/>
        <w:rPr>
          <w:rFonts w:hint="eastAsia" w:ascii="华文中宋" w:hAnsi="华文中宋" w:eastAsia="华文中宋" w:cs="华文中宋"/>
          <w:b/>
          <w:color w:val="000000"/>
          <w:sz w:val="36"/>
          <w:szCs w:val="36"/>
        </w:rPr>
      </w:pPr>
      <w:r>
        <w:rPr>
          <w:rFonts w:hint="eastAsia" w:ascii="华文中宋" w:hAnsi="华文中宋" w:eastAsia="华文中宋" w:cs="华文中宋"/>
          <w:b/>
          <w:color w:val="000000"/>
          <w:sz w:val="36"/>
          <w:szCs w:val="36"/>
        </w:rPr>
        <w:t>202</w:t>
      </w:r>
      <w:r>
        <w:rPr>
          <w:rFonts w:hint="eastAsia" w:ascii="华文中宋" w:hAnsi="华文中宋" w:eastAsia="华文中宋" w:cs="华文中宋"/>
          <w:b/>
          <w:color w:val="000000"/>
          <w:sz w:val="36"/>
          <w:szCs w:val="36"/>
          <w:lang w:val="en-US" w:eastAsia="zh-CN"/>
        </w:rPr>
        <w:t>4</w:t>
      </w:r>
      <w:r>
        <w:rPr>
          <w:rFonts w:hint="eastAsia" w:ascii="华文中宋" w:hAnsi="华文中宋" w:eastAsia="华文中宋" w:cs="华文中宋"/>
          <w:b/>
          <w:color w:val="000000"/>
          <w:sz w:val="36"/>
          <w:szCs w:val="36"/>
        </w:rPr>
        <w:t>年南京市职业教育</w:t>
      </w:r>
      <w:bookmarkStart w:id="2" w:name="_Hlk124260667"/>
      <w:r>
        <w:rPr>
          <w:rFonts w:hint="eastAsia" w:ascii="华文中宋" w:hAnsi="华文中宋" w:eastAsia="华文中宋" w:cs="华文中宋"/>
          <w:b/>
          <w:color w:val="000000"/>
          <w:sz w:val="36"/>
          <w:szCs w:val="36"/>
        </w:rPr>
        <w:t>优秀新闻作品推荐表</w:t>
      </w:r>
      <w:bookmarkEnd w:id="2"/>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88"/>
      </w:tblGrid>
      <w:tr w14:paraId="1FEF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696" w:type="dxa"/>
            <w:vAlign w:val="center"/>
          </w:tcPr>
          <w:p w14:paraId="39CBB5FA">
            <w:pPr>
              <w:jc w:val="center"/>
              <w:rPr>
                <w:rFonts w:ascii="Times New Roman" w:hAnsi="Times New Roman" w:eastAsia="仿宋_GB2312"/>
                <w:b/>
                <w:sz w:val="28"/>
                <w:szCs w:val="28"/>
              </w:rPr>
            </w:pPr>
            <w:r>
              <w:rPr>
                <w:rFonts w:hint="eastAsia" w:ascii="Times New Roman" w:hAnsi="Times New Roman" w:eastAsia="仿宋_GB2312"/>
                <w:b/>
                <w:sz w:val="28"/>
                <w:szCs w:val="28"/>
                <w:lang w:val="en-US" w:eastAsia="zh-CN"/>
              </w:rPr>
              <w:t>优秀</w:t>
            </w:r>
            <w:r>
              <w:rPr>
                <w:rFonts w:hint="eastAsia" w:ascii="Times New Roman" w:hAnsi="Times New Roman" w:eastAsia="仿宋_GB2312"/>
                <w:b/>
                <w:sz w:val="28"/>
                <w:szCs w:val="28"/>
              </w:rPr>
              <w:t>新闻</w:t>
            </w:r>
          </w:p>
          <w:p w14:paraId="5AD584BA">
            <w:pPr>
              <w:jc w:val="center"/>
              <w:rPr>
                <w:rFonts w:hint="eastAsia" w:ascii="Times New Roman" w:hAnsi="Times New Roman" w:eastAsia="仿宋_GB2312"/>
                <w:b/>
                <w:sz w:val="28"/>
                <w:szCs w:val="28"/>
                <w:lang w:val="en-US" w:eastAsia="zh-CN"/>
              </w:rPr>
            </w:pPr>
            <w:r>
              <w:rPr>
                <w:rFonts w:hint="eastAsia" w:ascii="Times New Roman" w:hAnsi="Times New Roman" w:eastAsia="仿宋_GB2312"/>
                <w:b/>
                <w:sz w:val="28"/>
                <w:szCs w:val="28"/>
              </w:rPr>
              <w:t>推荐作品</w:t>
            </w:r>
            <w:r>
              <w:rPr>
                <w:rFonts w:hint="eastAsia" w:ascii="Times New Roman" w:hAnsi="Times New Roman" w:eastAsia="仿宋_GB2312"/>
                <w:b/>
                <w:sz w:val="28"/>
                <w:szCs w:val="28"/>
                <w:lang w:val="en-US" w:eastAsia="zh-CN"/>
              </w:rPr>
              <w:t>1</w:t>
            </w:r>
          </w:p>
          <w:p w14:paraId="7EE80457">
            <w:pPr>
              <w:jc w:val="center"/>
              <w:rPr>
                <w:rFonts w:ascii="Times New Roman" w:hAnsi="Times New Roman" w:eastAsia="仿宋_GB2312"/>
                <w:color w:val="000000"/>
                <w:w w:val="98"/>
                <w:sz w:val="32"/>
                <w:szCs w:val="32"/>
              </w:rPr>
            </w:pPr>
          </w:p>
        </w:tc>
        <w:tc>
          <w:tcPr>
            <w:tcW w:w="7088" w:type="dxa"/>
          </w:tcPr>
          <w:p w14:paraId="6F7FD9E8">
            <w:pPr>
              <w:rPr>
                <w:rFonts w:hint="eastAsia"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rPr>
              <w:t>标题：</w:t>
            </w:r>
          </w:p>
          <w:p w14:paraId="7D0735AD">
            <w:pPr>
              <w:rPr>
                <w:rFonts w:hint="eastAsia"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作者：</w:t>
            </w:r>
          </w:p>
          <w:p w14:paraId="273C4FDC">
            <w:pPr>
              <w:rPr>
                <w:rFonts w:hint="eastAsia"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刊播媒体：</w:t>
            </w:r>
          </w:p>
          <w:p w14:paraId="66EAC110">
            <w:pPr>
              <w:rPr>
                <w:rFonts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lang w:val="en-US" w:eastAsia="zh-CN"/>
              </w:rPr>
              <w:t>推荐理由</w:t>
            </w:r>
            <w:r>
              <w:rPr>
                <w:rFonts w:hint="eastAsia" w:ascii="Times New Roman" w:hAnsi="Times New Roman" w:eastAsia="仿宋_GB2312"/>
                <w:bCs/>
                <w:sz w:val="28"/>
                <w:szCs w:val="28"/>
              </w:rPr>
              <w:t>（</w:t>
            </w:r>
            <w:r>
              <w:rPr>
                <w:rFonts w:hint="eastAsia" w:ascii="Times New Roman" w:hAnsi="Times New Roman" w:eastAsia="仿宋_GB2312"/>
                <w:bCs/>
                <w:sz w:val="28"/>
                <w:szCs w:val="28"/>
                <w:lang w:val="en-US" w:eastAsia="zh-CN"/>
              </w:rPr>
              <w:t>100字内</w:t>
            </w:r>
            <w:r>
              <w:rPr>
                <w:rFonts w:hint="eastAsia" w:ascii="Times New Roman" w:hAnsi="Times New Roman" w:eastAsia="仿宋_GB2312"/>
                <w:bCs/>
                <w:sz w:val="28"/>
                <w:szCs w:val="28"/>
              </w:rPr>
              <w:t>）</w:t>
            </w:r>
            <w:r>
              <w:rPr>
                <w:rFonts w:hint="eastAsia" w:ascii="Times New Roman" w:hAnsi="Times New Roman" w:eastAsia="仿宋_GB2312"/>
                <w:color w:val="000000"/>
                <w:w w:val="98"/>
                <w:sz w:val="32"/>
                <w:szCs w:val="32"/>
              </w:rPr>
              <w:t>：</w:t>
            </w:r>
          </w:p>
          <w:p w14:paraId="1B1CC852">
            <w:pPr>
              <w:rPr>
                <w:rFonts w:ascii="Times New Roman" w:hAnsi="Times New Roman" w:eastAsia="仿宋_GB2312"/>
                <w:color w:val="000000"/>
                <w:w w:val="98"/>
                <w:sz w:val="32"/>
                <w:szCs w:val="32"/>
              </w:rPr>
            </w:pPr>
          </w:p>
          <w:p w14:paraId="53900C83">
            <w:pPr>
              <w:rPr>
                <w:rFonts w:ascii="Times New Roman" w:hAnsi="Times New Roman" w:eastAsia="仿宋_GB2312"/>
                <w:color w:val="000000"/>
                <w:w w:val="98"/>
                <w:sz w:val="32"/>
                <w:szCs w:val="32"/>
              </w:rPr>
            </w:pPr>
          </w:p>
          <w:p w14:paraId="2FF34829">
            <w:pPr>
              <w:rPr>
                <w:rFonts w:ascii="Times New Roman" w:hAnsi="Times New Roman" w:eastAsia="仿宋_GB2312"/>
                <w:color w:val="000000"/>
                <w:w w:val="98"/>
                <w:sz w:val="32"/>
                <w:szCs w:val="32"/>
              </w:rPr>
            </w:pPr>
          </w:p>
          <w:p w14:paraId="5FD04960">
            <w:pPr>
              <w:rPr>
                <w:rFonts w:ascii="Times New Roman" w:hAnsi="Times New Roman" w:eastAsia="仿宋_GB2312"/>
                <w:color w:val="000000"/>
                <w:w w:val="98"/>
                <w:sz w:val="32"/>
                <w:szCs w:val="32"/>
              </w:rPr>
            </w:pPr>
          </w:p>
        </w:tc>
      </w:tr>
      <w:tr w14:paraId="13B4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696" w:type="dxa"/>
            <w:vAlign w:val="center"/>
          </w:tcPr>
          <w:p w14:paraId="32521D07">
            <w:pPr>
              <w:jc w:val="center"/>
              <w:rPr>
                <w:rFonts w:ascii="Times New Roman" w:hAnsi="Times New Roman" w:eastAsia="仿宋_GB2312"/>
                <w:b/>
                <w:sz w:val="28"/>
                <w:szCs w:val="28"/>
              </w:rPr>
            </w:pPr>
            <w:r>
              <w:rPr>
                <w:rFonts w:hint="eastAsia" w:ascii="Times New Roman" w:hAnsi="Times New Roman" w:eastAsia="仿宋_GB2312"/>
                <w:b/>
                <w:sz w:val="28"/>
                <w:szCs w:val="28"/>
              </w:rPr>
              <w:t>优秀新闻</w:t>
            </w:r>
          </w:p>
          <w:p w14:paraId="0C6EE785">
            <w:pPr>
              <w:jc w:val="center"/>
              <w:rPr>
                <w:rFonts w:hint="eastAsia" w:ascii="Times New Roman" w:hAnsi="Times New Roman" w:eastAsia="仿宋_GB2312"/>
                <w:b/>
                <w:sz w:val="28"/>
                <w:szCs w:val="28"/>
                <w:lang w:eastAsia="zh-CN"/>
              </w:rPr>
            </w:pPr>
            <w:r>
              <w:rPr>
                <w:rFonts w:hint="eastAsia" w:ascii="Times New Roman" w:hAnsi="Times New Roman" w:eastAsia="仿宋_GB2312"/>
                <w:b/>
                <w:sz w:val="28"/>
                <w:szCs w:val="28"/>
              </w:rPr>
              <w:t>推荐作品</w:t>
            </w:r>
            <w:r>
              <w:rPr>
                <w:rFonts w:hint="eastAsia" w:ascii="Times New Roman" w:hAnsi="Times New Roman" w:eastAsia="仿宋_GB2312"/>
                <w:b/>
                <w:sz w:val="28"/>
                <w:szCs w:val="28"/>
                <w:lang w:val="en-US" w:eastAsia="zh-CN"/>
              </w:rPr>
              <w:t>2</w:t>
            </w:r>
          </w:p>
          <w:p w14:paraId="2C5C472D">
            <w:pPr>
              <w:jc w:val="center"/>
              <w:rPr>
                <w:rFonts w:ascii="Times New Roman" w:hAnsi="Times New Roman" w:eastAsia="仿宋_GB2312"/>
                <w:bCs/>
                <w:sz w:val="28"/>
                <w:szCs w:val="28"/>
              </w:rPr>
            </w:pPr>
          </w:p>
        </w:tc>
        <w:tc>
          <w:tcPr>
            <w:tcW w:w="7088" w:type="dxa"/>
          </w:tcPr>
          <w:p w14:paraId="602BD39F">
            <w:pPr>
              <w:rPr>
                <w:rFonts w:hint="eastAsia"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rPr>
              <w:t>标题：</w:t>
            </w:r>
          </w:p>
          <w:p w14:paraId="15DC31BB">
            <w:pPr>
              <w:rPr>
                <w:rFonts w:hint="eastAsia"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作者：</w:t>
            </w:r>
          </w:p>
          <w:p w14:paraId="63C0DEDF">
            <w:pPr>
              <w:rPr>
                <w:rFonts w:hint="default"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刊播媒体：</w:t>
            </w:r>
          </w:p>
          <w:p w14:paraId="1949520E">
            <w:pPr>
              <w:rPr>
                <w:rFonts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lang w:val="en-US" w:eastAsia="zh-CN"/>
              </w:rPr>
              <w:t>推荐理由</w:t>
            </w:r>
            <w:r>
              <w:rPr>
                <w:rFonts w:hint="eastAsia" w:ascii="Times New Roman" w:hAnsi="Times New Roman" w:eastAsia="仿宋_GB2312"/>
                <w:bCs/>
                <w:sz w:val="28"/>
                <w:szCs w:val="28"/>
              </w:rPr>
              <w:t>（1</w:t>
            </w:r>
            <w:r>
              <w:rPr>
                <w:rFonts w:ascii="Times New Roman" w:hAnsi="Times New Roman" w:eastAsia="仿宋_GB2312"/>
                <w:bCs/>
                <w:sz w:val="28"/>
                <w:szCs w:val="28"/>
              </w:rPr>
              <w:t>00</w:t>
            </w:r>
            <w:r>
              <w:rPr>
                <w:rFonts w:hint="eastAsia" w:ascii="Times New Roman" w:hAnsi="Times New Roman" w:eastAsia="仿宋_GB2312"/>
                <w:bCs/>
                <w:sz w:val="28"/>
                <w:szCs w:val="28"/>
              </w:rPr>
              <w:t>字内）</w:t>
            </w:r>
            <w:r>
              <w:rPr>
                <w:rFonts w:hint="eastAsia" w:ascii="Times New Roman" w:hAnsi="Times New Roman" w:eastAsia="仿宋_GB2312"/>
                <w:color w:val="000000"/>
                <w:w w:val="98"/>
                <w:sz w:val="32"/>
                <w:szCs w:val="32"/>
              </w:rPr>
              <w:t>：</w:t>
            </w:r>
          </w:p>
          <w:p w14:paraId="529DB970">
            <w:pPr>
              <w:rPr>
                <w:rFonts w:ascii="Times New Roman" w:hAnsi="Times New Roman" w:eastAsia="仿宋_GB2312"/>
                <w:color w:val="000000"/>
                <w:w w:val="98"/>
                <w:sz w:val="32"/>
                <w:szCs w:val="32"/>
              </w:rPr>
            </w:pPr>
          </w:p>
          <w:p w14:paraId="55551505">
            <w:pPr>
              <w:rPr>
                <w:rFonts w:ascii="Times New Roman" w:hAnsi="Times New Roman" w:eastAsia="仿宋_GB2312"/>
                <w:color w:val="000000"/>
                <w:w w:val="98"/>
                <w:sz w:val="32"/>
                <w:szCs w:val="32"/>
              </w:rPr>
            </w:pPr>
          </w:p>
          <w:p w14:paraId="0CDA0FD1">
            <w:pPr>
              <w:rPr>
                <w:rFonts w:ascii="Times New Roman" w:hAnsi="Times New Roman" w:eastAsia="仿宋_GB2312"/>
                <w:color w:val="000000"/>
                <w:w w:val="98"/>
                <w:sz w:val="32"/>
                <w:szCs w:val="32"/>
              </w:rPr>
            </w:pPr>
          </w:p>
          <w:p w14:paraId="4C382BE0">
            <w:pPr>
              <w:rPr>
                <w:rFonts w:ascii="Times New Roman" w:hAnsi="Times New Roman" w:eastAsia="仿宋_GB2312"/>
                <w:color w:val="000000"/>
                <w:w w:val="98"/>
                <w:sz w:val="32"/>
                <w:szCs w:val="32"/>
              </w:rPr>
            </w:pPr>
          </w:p>
          <w:p w14:paraId="59EB8050">
            <w:pPr>
              <w:rPr>
                <w:rFonts w:ascii="Times New Roman" w:hAnsi="Times New Roman" w:eastAsia="仿宋_GB2312"/>
                <w:color w:val="000000"/>
                <w:w w:val="98"/>
                <w:sz w:val="32"/>
                <w:szCs w:val="32"/>
              </w:rPr>
            </w:pPr>
          </w:p>
        </w:tc>
      </w:tr>
      <w:tr w14:paraId="600D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696" w:type="dxa"/>
            <w:vAlign w:val="center"/>
          </w:tcPr>
          <w:p w14:paraId="78BDE098">
            <w:pPr>
              <w:jc w:val="center"/>
              <w:rPr>
                <w:rFonts w:ascii="Times New Roman" w:hAnsi="Times New Roman" w:eastAsia="仿宋_GB2312"/>
                <w:b/>
                <w:sz w:val="28"/>
                <w:szCs w:val="28"/>
              </w:rPr>
            </w:pPr>
            <w:r>
              <w:rPr>
                <w:rFonts w:hint="eastAsia" w:ascii="Times New Roman" w:hAnsi="Times New Roman" w:eastAsia="仿宋_GB2312"/>
                <w:b/>
                <w:sz w:val="28"/>
                <w:szCs w:val="28"/>
              </w:rPr>
              <w:t>优秀新闻</w:t>
            </w:r>
          </w:p>
          <w:p w14:paraId="033816FA">
            <w:pPr>
              <w:jc w:val="center"/>
              <w:rPr>
                <w:rFonts w:hint="eastAsia" w:ascii="Times New Roman" w:hAnsi="Times New Roman" w:eastAsia="仿宋_GB2312"/>
                <w:b/>
                <w:sz w:val="28"/>
                <w:szCs w:val="28"/>
                <w:lang w:val="en-US" w:eastAsia="zh-CN"/>
              </w:rPr>
            </w:pPr>
            <w:r>
              <w:rPr>
                <w:rFonts w:hint="eastAsia" w:ascii="Times New Roman" w:hAnsi="Times New Roman" w:eastAsia="仿宋_GB2312"/>
                <w:b/>
                <w:sz w:val="28"/>
                <w:szCs w:val="28"/>
              </w:rPr>
              <w:t>推荐作品</w:t>
            </w:r>
            <w:r>
              <w:rPr>
                <w:rFonts w:hint="eastAsia" w:ascii="Times New Roman" w:hAnsi="Times New Roman" w:eastAsia="仿宋_GB2312"/>
                <w:b/>
                <w:sz w:val="28"/>
                <w:szCs w:val="28"/>
                <w:lang w:val="en-US" w:eastAsia="zh-CN"/>
              </w:rPr>
              <w:t>3</w:t>
            </w:r>
          </w:p>
          <w:p w14:paraId="19A3D4AA">
            <w:pPr>
              <w:jc w:val="left"/>
              <w:rPr>
                <w:rFonts w:ascii="Times New Roman" w:hAnsi="Times New Roman" w:eastAsia="仿宋_GB2312"/>
                <w:b/>
                <w:sz w:val="28"/>
                <w:szCs w:val="28"/>
              </w:rPr>
            </w:pPr>
          </w:p>
        </w:tc>
        <w:tc>
          <w:tcPr>
            <w:tcW w:w="7088" w:type="dxa"/>
          </w:tcPr>
          <w:p w14:paraId="7B6503B2">
            <w:pPr>
              <w:rPr>
                <w:rFonts w:hint="eastAsia"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rPr>
              <w:t>标题：</w:t>
            </w:r>
          </w:p>
          <w:p w14:paraId="11D7C167">
            <w:pPr>
              <w:rPr>
                <w:rFonts w:hint="eastAsia"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作者：</w:t>
            </w:r>
          </w:p>
          <w:p w14:paraId="5D4B9A06">
            <w:pPr>
              <w:rPr>
                <w:rFonts w:hint="default" w:ascii="Times New Roman" w:hAnsi="Times New Roman" w:eastAsia="仿宋_GB2312"/>
                <w:color w:val="000000"/>
                <w:w w:val="98"/>
                <w:sz w:val="32"/>
                <w:szCs w:val="32"/>
                <w:lang w:val="en-US" w:eastAsia="zh-CN"/>
              </w:rPr>
            </w:pPr>
            <w:r>
              <w:rPr>
                <w:rFonts w:hint="eastAsia" w:ascii="Times New Roman" w:hAnsi="Times New Roman" w:eastAsia="仿宋_GB2312"/>
                <w:color w:val="000000"/>
                <w:w w:val="98"/>
                <w:sz w:val="32"/>
                <w:szCs w:val="32"/>
                <w:lang w:val="en-US" w:eastAsia="zh-CN"/>
              </w:rPr>
              <w:t>刊播媒体：</w:t>
            </w:r>
          </w:p>
          <w:p w14:paraId="0511F110">
            <w:pPr>
              <w:rPr>
                <w:rFonts w:ascii="Times New Roman" w:hAnsi="Times New Roman" w:eastAsia="仿宋_GB2312"/>
                <w:color w:val="000000"/>
                <w:w w:val="98"/>
                <w:sz w:val="32"/>
                <w:szCs w:val="32"/>
              </w:rPr>
            </w:pPr>
            <w:r>
              <w:rPr>
                <w:rFonts w:hint="eastAsia" w:ascii="Times New Roman" w:hAnsi="Times New Roman" w:eastAsia="仿宋_GB2312"/>
                <w:color w:val="000000"/>
                <w:w w:val="98"/>
                <w:sz w:val="32"/>
                <w:szCs w:val="32"/>
              </w:rPr>
              <w:t>内容概要</w:t>
            </w:r>
            <w:r>
              <w:rPr>
                <w:rFonts w:hint="eastAsia" w:ascii="Times New Roman" w:hAnsi="Times New Roman" w:eastAsia="仿宋_GB2312"/>
                <w:bCs/>
                <w:sz w:val="28"/>
                <w:szCs w:val="28"/>
              </w:rPr>
              <w:t>（1</w:t>
            </w:r>
            <w:r>
              <w:rPr>
                <w:rFonts w:ascii="Times New Roman" w:hAnsi="Times New Roman" w:eastAsia="仿宋_GB2312"/>
                <w:bCs/>
                <w:sz w:val="28"/>
                <w:szCs w:val="28"/>
              </w:rPr>
              <w:t>00</w:t>
            </w:r>
            <w:r>
              <w:rPr>
                <w:rFonts w:hint="eastAsia" w:ascii="Times New Roman" w:hAnsi="Times New Roman" w:eastAsia="仿宋_GB2312"/>
                <w:bCs/>
                <w:sz w:val="28"/>
                <w:szCs w:val="28"/>
              </w:rPr>
              <w:t>字内）</w:t>
            </w:r>
            <w:r>
              <w:rPr>
                <w:rFonts w:hint="eastAsia" w:ascii="Times New Roman" w:hAnsi="Times New Roman" w:eastAsia="仿宋_GB2312"/>
                <w:color w:val="000000"/>
                <w:w w:val="98"/>
                <w:sz w:val="32"/>
                <w:szCs w:val="32"/>
              </w:rPr>
              <w:t>：</w:t>
            </w:r>
          </w:p>
          <w:p w14:paraId="0F0F4EA8">
            <w:pPr>
              <w:rPr>
                <w:rFonts w:ascii="Times New Roman" w:hAnsi="Times New Roman" w:eastAsia="仿宋_GB2312"/>
                <w:color w:val="000000"/>
                <w:w w:val="98"/>
                <w:sz w:val="32"/>
                <w:szCs w:val="32"/>
              </w:rPr>
            </w:pPr>
          </w:p>
          <w:p w14:paraId="6CD7B8EE">
            <w:pPr>
              <w:rPr>
                <w:rFonts w:ascii="Times New Roman" w:hAnsi="Times New Roman" w:eastAsia="仿宋_GB2312"/>
                <w:color w:val="000000"/>
                <w:w w:val="98"/>
                <w:sz w:val="32"/>
                <w:szCs w:val="32"/>
              </w:rPr>
            </w:pPr>
          </w:p>
          <w:p w14:paraId="433F5CCD">
            <w:pPr>
              <w:rPr>
                <w:rFonts w:ascii="Times New Roman" w:hAnsi="Times New Roman" w:eastAsia="仿宋_GB2312"/>
                <w:color w:val="000000"/>
                <w:w w:val="98"/>
                <w:sz w:val="32"/>
                <w:szCs w:val="32"/>
              </w:rPr>
            </w:pPr>
          </w:p>
          <w:p w14:paraId="00260A28">
            <w:pPr>
              <w:rPr>
                <w:rFonts w:ascii="Times New Roman" w:hAnsi="Times New Roman" w:eastAsia="仿宋_GB2312"/>
                <w:color w:val="000000"/>
                <w:w w:val="98"/>
                <w:sz w:val="32"/>
                <w:szCs w:val="32"/>
              </w:rPr>
            </w:pPr>
          </w:p>
        </w:tc>
      </w:tr>
      <w:tr w14:paraId="250C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696" w:type="dxa"/>
            <w:vAlign w:val="center"/>
          </w:tcPr>
          <w:p w14:paraId="21FA8935">
            <w:pPr>
              <w:jc w:val="center"/>
              <w:rPr>
                <w:rFonts w:ascii="Times New Roman" w:hAnsi="Times New Roman" w:eastAsia="仿宋_GB2312"/>
                <w:b/>
                <w:sz w:val="28"/>
                <w:szCs w:val="28"/>
              </w:rPr>
            </w:pPr>
            <w:r>
              <w:rPr>
                <w:rFonts w:hint="eastAsia" w:ascii="Times New Roman" w:hAnsi="Times New Roman" w:eastAsia="仿宋_GB2312"/>
                <w:b/>
                <w:sz w:val="28"/>
                <w:szCs w:val="28"/>
              </w:rPr>
              <w:t>学校</w:t>
            </w:r>
          </w:p>
          <w:p w14:paraId="62D488B0">
            <w:pPr>
              <w:jc w:val="center"/>
              <w:rPr>
                <w:rFonts w:ascii="Times New Roman" w:hAnsi="Times New Roman" w:eastAsia="仿宋_GB2312"/>
                <w:color w:val="000000"/>
                <w:w w:val="98"/>
                <w:sz w:val="32"/>
                <w:szCs w:val="32"/>
              </w:rPr>
            </w:pPr>
            <w:r>
              <w:rPr>
                <w:rFonts w:ascii="Times New Roman" w:hAnsi="Times New Roman" w:eastAsia="仿宋_GB2312"/>
                <w:b/>
                <w:sz w:val="28"/>
                <w:szCs w:val="28"/>
              </w:rPr>
              <w:t>意见</w:t>
            </w:r>
          </w:p>
        </w:tc>
        <w:tc>
          <w:tcPr>
            <w:tcW w:w="7088" w:type="dxa"/>
          </w:tcPr>
          <w:p w14:paraId="38F3C797">
            <w:pPr>
              <w:rPr>
                <w:rFonts w:ascii="Times New Roman" w:hAnsi="Times New Roman" w:eastAsia="仿宋_GB2312"/>
                <w:color w:val="000000"/>
                <w:w w:val="98"/>
                <w:sz w:val="32"/>
                <w:szCs w:val="32"/>
              </w:rPr>
            </w:pPr>
          </w:p>
          <w:p w14:paraId="207BC339">
            <w:pPr>
              <w:rPr>
                <w:rFonts w:ascii="Times New Roman" w:hAnsi="Times New Roman" w:eastAsia="仿宋_GB2312"/>
                <w:color w:val="000000"/>
                <w:w w:val="98"/>
                <w:sz w:val="32"/>
                <w:szCs w:val="32"/>
              </w:rPr>
            </w:pPr>
          </w:p>
          <w:p w14:paraId="1CD27E3D">
            <w:pPr>
              <w:rPr>
                <w:rFonts w:ascii="Times New Roman" w:hAnsi="Times New Roman" w:eastAsia="仿宋_GB2312"/>
                <w:color w:val="000000"/>
                <w:w w:val="98"/>
                <w:sz w:val="32"/>
                <w:szCs w:val="32"/>
              </w:rPr>
            </w:pPr>
          </w:p>
          <w:p w14:paraId="1272559B">
            <w:pPr>
              <w:jc w:val="center"/>
              <w:rPr>
                <w:rFonts w:ascii="Times New Roman" w:hAnsi="Times New Roman" w:eastAsia="仿宋_GB2312"/>
                <w:sz w:val="28"/>
                <w:szCs w:val="28"/>
              </w:rPr>
            </w:pPr>
            <w:r>
              <w:rPr>
                <w:rFonts w:ascii="Times New Roman" w:hAnsi="Times New Roman" w:eastAsia="仿宋_GB2312"/>
                <w:sz w:val="28"/>
                <w:szCs w:val="28"/>
              </w:rPr>
              <w:t xml:space="preserve">        负责人签字（盖章）:</w:t>
            </w:r>
          </w:p>
          <w:p w14:paraId="0C8D9763">
            <w:pPr>
              <w:jc w:val="center"/>
              <w:rPr>
                <w:rFonts w:ascii="Times New Roman" w:hAnsi="Times New Roman" w:eastAsia="仿宋_GB2312"/>
                <w:sz w:val="28"/>
                <w:szCs w:val="28"/>
              </w:rPr>
            </w:pPr>
            <w:r>
              <w:rPr>
                <w:rFonts w:hint="eastAsia" w:ascii="Times New Roman" w:hAnsi="Times New Roman" w:eastAsia="仿宋_GB2312"/>
                <w:sz w:val="28"/>
                <w:szCs w:val="28"/>
              </w:rPr>
              <w:t xml:space="preserve">                             年    月    日</w:t>
            </w:r>
          </w:p>
        </w:tc>
      </w:tr>
    </w:tbl>
    <w:p w14:paraId="36AB4846">
      <w:pPr>
        <w:rPr>
          <w:rFonts w:hint="eastAsia" w:ascii="仿宋_GB2312" w:eastAsia="仿宋_GB2312" w:cs="Arial"/>
          <w:b/>
          <w:bCs/>
          <w:color w:val="000000"/>
          <w:sz w:val="32"/>
          <w:szCs w:val="32"/>
        </w:rPr>
      </w:pPr>
    </w:p>
    <w:p w14:paraId="2E1406BC">
      <w:pPr>
        <w:rPr>
          <w:rFonts w:hint="eastAsia" w:ascii="仿宋_GB2312" w:eastAsia="仿宋_GB2312" w:cs="Arial"/>
          <w:b/>
          <w:bCs/>
          <w:color w:val="000000"/>
          <w:sz w:val="32"/>
          <w:szCs w:val="32"/>
          <w:lang w:eastAsia="zh-CN"/>
        </w:rPr>
      </w:pPr>
      <w:r>
        <w:rPr>
          <w:rFonts w:hint="eastAsia" w:ascii="仿宋_GB2312" w:eastAsia="仿宋_GB2312" w:cs="Arial"/>
          <w:b/>
          <w:bCs/>
          <w:color w:val="000000"/>
          <w:sz w:val="32"/>
          <w:szCs w:val="32"/>
        </w:rPr>
        <w:t>附件</w:t>
      </w:r>
      <w:r>
        <w:rPr>
          <w:rFonts w:hint="eastAsia" w:ascii="仿宋_GB2312" w:eastAsia="仿宋_GB2312" w:cs="Arial"/>
          <w:b/>
          <w:bCs/>
          <w:color w:val="000000"/>
          <w:sz w:val="32"/>
          <w:szCs w:val="32"/>
          <w:lang w:val="en-US" w:eastAsia="zh-CN"/>
        </w:rPr>
        <w:t>2</w:t>
      </w:r>
    </w:p>
    <w:p w14:paraId="458BC684">
      <w:pPr>
        <w:jc w:val="center"/>
        <w:rPr>
          <w:rFonts w:ascii="仿宋_GB2312" w:eastAsia="仿宋_GB2312" w:cs="Arial"/>
          <w:b/>
          <w:color w:val="000000"/>
          <w:sz w:val="30"/>
          <w:szCs w:val="30"/>
        </w:rPr>
      </w:pPr>
      <w:r>
        <w:rPr>
          <w:rFonts w:hint="eastAsia" w:ascii="华文中宋" w:hAnsi="华文中宋" w:eastAsia="华文中宋" w:cs="华文中宋"/>
          <w:b/>
          <w:color w:val="000000"/>
          <w:sz w:val="36"/>
          <w:szCs w:val="36"/>
          <w:lang w:val="en-US" w:eastAsia="zh-CN"/>
        </w:rPr>
        <w:t>作品刊播的</w:t>
      </w:r>
      <w:r>
        <w:rPr>
          <w:rFonts w:hint="eastAsia" w:ascii="华文中宋" w:hAnsi="华文中宋" w:eastAsia="华文中宋" w:cs="华文中宋"/>
          <w:b/>
          <w:color w:val="000000"/>
          <w:sz w:val="36"/>
          <w:szCs w:val="36"/>
        </w:rPr>
        <w:t>新闻媒体统计范围</w:t>
      </w:r>
    </w:p>
    <w:p w14:paraId="090E23DC">
      <w:pPr>
        <w:spacing w:line="520" w:lineRule="exact"/>
        <w:rPr>
          <w:rFonts w:hint="eastAsia" w:ascii="仿宋_GB2312" w:eastAsia="仿宋_GB2312" w:cs="Arial"/>
          <w:color w:val="000000"/>
          <w:sz w:val="32"/>
          <w:szCs w:val="32"/>
        </w:rPr>
      </w:pPr>
      <w:r>
        <w:rPr>
          <w:rFonts w:hint="eastAsia" w:ascii="仿宋_GB2312" w:eastAsia="仿宋_GB2312" w:cs="Arial"/>
          <w:b/>
          <w:color w:val="000000"/>
          <w:sz w:val="32"/>
          <w:szCs w:val="32"/>
        </w:rPr>
        <w:t xml:space="preserve">一、国家级媒体 </w:t>
      </w:r>
    </w:p>
    <w:p w14:paraId="495E3F89">
      <w:pPr>
        <w:autoSpaceDE w:val="0"/>
        <w:autoSpaceDN w:val="0"/>
        <w:adjustRightInd w:val="0"/>
        <w:ind w:firstLine="640" w:firstLineChars="200"/>
        <w:rPr>
          <w:rFonts w:hint="eastAsia" w:ascii="仿宋_GB2312" w:hAnsi="_x000B__x000C_" w:eastAsia="仿宋_GB2312"/>
          <w:color w:val="000000"/>
          <w:sz w:val="32"/>
          <w:szCs w:val="32"/>
          <w:lang w:val="en-US" w:eastAsia="zh-CN"/>
        </w:rPr>
      </w:pPr>
      <w:r>
        <w:rPr>
          <w:rFonts w:hint="eastAsia" w:ascii="仿宋_GB2312" w:hAnsi="_x000B__x000C_" w:eastAsia="仿宋_GB2312"/>
          <w:color w:val="000000"/>
          <w:sz w:val="32"/>
          <w:szCs w:val="32"/>
        </w:rPr>
        <w:t>人民日报、新华社（半月谈、新华每日电讯）、中央人民广播电台、中央电视台、光明日报、中国青年报、中国教育报、</w:t>
      </w:r>
      <w:r>
        <w:rPr>
          <w:rFonts w:hint="eastAsia" w:ascii="仿宋_GB2312" w:hAnsi="_x000B__x000C_" w:eastAsia="仿宋_GB2312"/>
          <w:color w:val="000000"/>
          <w:sz w:val="32"/>
          <w:szCs w:val="32"/>
          <w:lang w:val="en-US" w:eastAsia="zh-CN"/>
        </w:rPr>
        <w:t>中国教师报、</w:t>
      </w:r>
      <w:r>
        <w:rPr>
          <w:rFonts w:hint="eastAsia" w:ascii="仿宋_GB2312" w:hAnsi="_x000B__x000C_" w:eastAsia="仿宋_GB2312"/>
          <w:color w:val="000000"/>
          <w:sz w:val="32"/>
          <w:szCs w:val="32"/>
        </w:rPr>
        <w:t>中国教育电视台、学习强国等</w:t>
      </w:r>
      <w:r>
        <w:rPr>
          <w:rFonts w:hint="eastAsia" w:ascii="仿宋_GB2312" w:hAnsi="_x000B__x000C_" w:eastAsia="仿宋_GB2312"/>
          <w:color w:val="000000"/>
          <w:sz w:val="32"/>
          <w:szCs w:val="32"/>
          <w:lang w:eastAsia="zh-CN"/>
        </w:rPr>
        <w:t>（</w:t>
      </w:r>
      <w:r>
        <w:rPr>
          <w:rFonts w:hint="eastAsia" w:ascii="仿宋_GB2312" w:hAnsi="_x000B__x000C_" w:eastAsia="仿宋_GB2312"/>
          <w:color w:val="000000"/>
          <w:sz w:val="32"/>
          <w:szCs w:val="32"/>
          <w:lang w:val="en-US" w:eastAsia="zh-CN"/>
        </w:rPr>
        <w:t>含各自</w:t>
      </w:r>
      <w:r>
        <w:rPr>
          <w:rFonts w:eastAsia="仿宋_GB2312"/>
          <w:kern w:val="0"/>
          <w:sz w:val="32"/>
          <w:szCs w:val="32"/>
        </w:rPr>
        <w:t>新闻网站、</w:t>
      </w:r>
      <w:r>
        <w:rPr>
          <w:rFonts w:hint="eastAsia" w:eastAsia="仿宋_GB2312"/>
          <w:kern w:val="0"/>
          <w:sz w:val="32"/>
          <w:szCs w:val="32"/>
        </w:rPr>
        <w:t>客户端等新媒体</w:t>
      </w:r>
      <w:r>
        <w:rPr>
          <w:rFonts w:hint="eastAsia" w:ascii="仿宋_GB2312" w:hAnsi="_x000B__x000C_" w:eastAsia="仿宋_GB2312"/>
          <w:color w:val="000000"/>
          <w:sz w:val="32"/>
          <w:szCs w:val="32"/>
          <w:lang w:eastAsia="zh-CN"/>
        </w:rPr>
        <w:t>）</w:t>
      </w:r>
    </w:p>
    <w:p w14:paraId="101DF43B">
      <w:pPr>
        <w:spacing w:line="520" w:lineRule="exact"/>
        <w:rPr>
          <w:rFonts w:hint="eastAsia" w:ascii="仿宋_GB2312" w:eastAsia="仿宋_GB2312" w:cs="Arial"/>
          <w:color w:val="000000"/>
          <w:sz w:val="32"/>
          <w:szCs w:val="32"/>
        </w:rPr>
      </w:pPr>
      <w:r>
        <w:rPr>
          <w:rFonts w:hint="eastAsia" w:ascii="仿宋_GB2312" w:eastAsia="仿宋_GB2312" w:cs="Arial"/>
          <w:b/>
          <w:color w:val="000000"/>
          <w:sz w:val="32"/>
          <w:szCs w:val="32"/>
        </w:rPr>
        <w:t xml:space="preserve">二、省级媒体 </w:t>
      </w:r>
    </w:p>
    <w:p w14:paraId="7FBBAB8C">
      <w:pPr>
        <w:autoSpaceDE w:val="0"/>
        <w:autoSpaceDN w:val="0"/>
        <w:adjustRightInd w:val="0"/>
        <w:ind w:firstLine="640" w:firstLineChars="200"/>
        <w:rPr>
          <w:rFonts w:hint="eastAsia" w:ascii="仿宋_GB2312" w:hAnsi="_x000B__x000C_" w:eastAsia="仿宋_GB2312"/>
          <w:color w:val="000000"/>
          <w:sz w:val="32"/>
          <w:szCs w:val="32"/>
        </w:rPr>
      </w:pPr>
      <w:r>
        <w:rPr>
          <w:rFonts w:hint="eastAsia" w:ascii="仿宋_GB2312" w:hAnsi="_x000B__x000C_" w:eastAsia="仿宋_GB2312"/>
          <w:color w:val="000000"/>
          <w:sz w:val="32"/>
          <w:szCs w:val="32"/>
        </w:rPr>
        <w:t>新华日报、江苏广电各频道频率、扬子晚报、南京晨报、现代快报、江苏教育报</w:t>
      </w:r>
      <w:r>
        <w:rPr>
          <w:rFonts w:hint="eastAsia" w:ascii="仿宋_GB2312" w:hAnsi="_x000B__x000C_" w:eastAsia="仿宋_GB2312"/>
          <w:color w:val="000000"/>
          <w:sz w:val="32"/>
          <w:szCs w:val="32"/>
          <w:lang w:val="en-US" w:eastAsia="zh-CN"/>
        </w:rPr>
        <w:t>等</w:t>
      </w:r>
      <w:r>
        <w:rPr>
          <w:rFonts w:hint="eastAsia" w:ascii="仿宋_GB2312" w:hAnsi="_x000B__x000C_" w:eastAsia="仿宋_GB2312"/>
          <w:color w:val="000000"/>
          <w:sz w:val="32"/>
          <w:szCs w:val="32"/>
          <w:lang w:eastAsia="zh-CN"/>
        </w:rPr>
        <w:t>（</w:t>
      </w:r>
      <w:r>
        <w:rPr>
          <w:rFonts w:hint="eastAsia" w:ascii="仿宋_GB2312" w:hAnsi="_x000B__x000C_" w:eastAsia="仿宋_GB2312"/>
          <w:color w:val="000000"/>
          <w:sz w:val="32"/>
          <w:szCs w:val="32"/>
          <w:lang w:val="en-US" w:eastAsia="zh-CN"/>
        </w:rPr>
        <w:t>含各自</w:t>
      </w:r>
      <w:r>
        <w:rPr>
          <w:rFonts w:eastAsia="仿宋_GB2312"/>
          <w:kern w:val="0"/>
          <w:sz w:val="32"/>
          <w:szCs w:val="32"/>
        </w:rPr>
        <w:t>新闻网站、</w:t>
      </w:r>
      <w:r>
        <w:rPr>
          <w:rFonts w:hint="eastAsia" w:eastAsia="仿宋_GB2312"/>
          <w:kern w:val="0"/>
          <w:sz w:val="32"/>
          <w:szCs w:val="32"/>
        </w:rPr>
        <w:t>客户端等新媒体</w:t>
      </w:r>
      <w:r>
        <w:rPr>
          <w:rFonts w:hint="eastAsia" w:ascii="仿宋_GB2312" w:hAnsi="_x000B__x000C_" w:eastAsia="仿宋_GB2312"/>
          <w:color w:val="000000"/>
          <w:sz w:val="32"/>
          <w:szCs w:val="32"/>
          <w:lang w:eastAsia="zh-CN"/>
        </w:rPr>
        <w:t>）</w:t>
      </w:r>
    </w:p>
    <w:p w14:paraId="70C54475">
      <w:pPr>
        <w:spacing w:line="520" w:lineRule="exact"/>
        <w:rPr>
          <w:rFonts w:hint="eastAsia" w:ascii="仿宋_GB2312" w:eastAsia="仿宋_GB2312" w:cs="Arial"/>
          <w:color w:val="000000"/>
          <w:sz w:val="32"/>
          <w:szCs w:val="32"/>
        </w:rPr>
      </w:pPr>
      <w:r>
        <w:rPr>
          <w:rFonts w:hint="eastAsia" w:ascii="仿宋_GB2312" w:eastAsia="仿宋_GB2312" w:cs="Arial"/>
          <w:b/>
          <w:color w:val="000000"/>
          <w:sz w:val="32"/>
          <w:szCs w:val="32"/>
        </w:rPr>
        <w:t xml:space="preserve">三、市级媒体 </w:t>
      </w:r>
    </w:p>
    <w:p w14:paraId="2AFF00C2">
      <w:pPr>
        <w:autoSpaceDE w:val="0"/>
        <w:autoSpaceDN w:val="0"/>
        <w:adjustRightInd w:val="0"/>
        <w:ind w:firstLine="640" w:firstLineChars="200"/>
        <w:rPr>
          <w:rFonts w:hint="eastAsia" w:ascii="仿宋_GB2312" w:hAnsi="_x000B__x000C_" w:eastAsia="仿宋_GB2312"/>
          <w:color w:val="000000"/>
          <w:sz w:val="32"/>
          <w:szCs w:val="32"/>
          <w:lang w:eastAsia="zh-CN"/>
        </w:rPr>
      </w:pPr>
      <w:r>
        <w:rPr>
          <w:rFonts w:hint="eastAsia" w:ascii="仿宋_GB2312" w:hAnsi="_x000B__x000C_" w:eastAsia="仿宋_GB2312"/>
          <w:color w:val="000000"/>
          <w:sz w:val="32"/>
          <w:szCs w:val="32"/>
        </w:rPr>
        <w:t>南京日报、金陵晚报、南京广电各频道频率、龙虎网</w:t>
      </w:r>
      <w:r>
        <w:rPr>
          <w:rFonts w:hint="eastAsia" w:ascii="仿宋_GB2312" w:hAnsi="_x000B__x000C_" w:eastAsia="仿宋_GB2312"/>
          <w:color w:val="000000"/>
          <w:sz w:val="32"/>
          <w:szCs w:val="32"/>
          <w:lang w:val="en-US" w:eastAsia="zh-CN"/>
        </w:rPr>
        <w:t>等</w:t>
      </w:r>
      <w:r>
        <w:rPr>
          <w:rFonts w:hint="eastAsia" w:ascii="仿宋_GB2312" w:hAnsi="_x000B__x000C_" w:eastAsia="仿宋_GB2312"/>
          <w:color w:val="000000"/>
          <w:sz w:val="32"/>
          <w:szCs w:val="32"/>
          <w:lang w:eastAsia="zh-CN"/>
        </w:rPr>
        <w:t>（</w:t>
      </w:r>
      <w:r>
        <w:rPr>
          <w:rFonts w:hint="eastAsia" w:ascii="仿宋_GB2312" w:hAnsi="_x000B__x000C_" w:eastAsia="仿宋_GB2312"/>
          <w:color w:val="000000"/>
          <w:sz w:val="32"/>
          <w:szCs w:val="32"/>
          <w:lang w:val="en-US" w:eastAsia="zh-CN"/>
        </w:rPr>
        <w:t>含各自</w:t>
      </w:r>
      <w:r>
        <w:rPr>
          <w:rFonts w:eastAsia="仿宋_GB2312"/>
          <w:kern w:val="0"/>
          <w:sz w:val="32"/>
          <w:szCs w:val="32"/>
        </w:rPr>
        <w:t>新闻网站、</w:t>
      </w:r>
      <w:r>
        <w:rPr>
          <w:rFonts w:hint="eastAsia" w:eastAsia="仿宋_GB2312"/>
          <w:kern w:val="0"/>
          <w:sz w:val="32"/>
          <w:szCs w:val="32"/>
        </w:rPr>
        <w:t>客户端等新媒体</w:t>
      </w:r>
      <w:r>
        <w:rPr>
          <w:rFonts w:hint="eastAsia" w:ascii="仿宋_GB2312" w:hAnsi="_x000B__x000C_" w:eastAsia="仿宋_GB2312"/>
          <w:color w:val="000000"/>
          <w:sz w:val="32"/>
          <w:szCs w:val="32"/>
          <w:lang w:eastAsia="zh-CN"/>
        </w:rPr>
        <w:t>）</w:t>
      </w:r>
    </w:p>
    <w:p w14:paraId="2F1C0499">
      <w:pPr>
        <w:spacing w:line="520" w:lineRule="exact"/>
        <w:rPr>
          <w:rFonts w:hint="default" w:ascii="仿宋_GB2312" w:eastAsia="仿宋_GB2312" w:cs="Arial"/>
          <w:b/>
          <w:color w:val="000000"/>
          <w:sz w:val="32"/>
          <w:szCs w:val="32"/>
          <w:lang w:val="en-US" w:eastAsia="zh-CN"/>
        </w:rPr>
      </w:pPr>
      <w:r>
        <w:rPr>
          <w:rFonts w:hint="eastAsia" w:ascii="仿宋_GB2312" w:eastAsia="仿宋_GB2312" w:cs="Arial"/>
          <w:b/>
          <w:color w:val="000000"/>
          <w:sz w:val="32"/>
          <w:szCs w:val="32"/>
          <w:lang w:val="en-US" w:eastAsia="zh-CN"/>
        </w:rPr>
        <w:t>四、主管部门媒体</w:t>
      </w:r>
    </w:p>
    <w:p w14:paraId="071ACFBC">
      <w:pPr>
        <w:autoSpaceDE w:val="0"/>
        <w:autoSpaceDN w:val="0"/>
        <w:adjustRightInd w:val="0"/>
        <w:ind w:firstLine="640" w:firstLineChars="200"/>
        <w:rPr>
          <w:rFonts w:hint="eastAsia" w:ascii="仿宋_GB2312" w:hAnsi="_x000B__x000C_" w:eastAsia="仿宋_GB2312"/>
          <w:color w:val="000000"/>
          <w:sz w:val="32"/>
          <w:szCs w:val="32"/>
        </w:rPr>
      </w:pPr>
      <w:r>
        <w:rPr>
          <w:rFonts w:hint="eastAsia" w:ascii="仿宋_GB2312" w:hAnsi="_x000B__x000C_" w:eastAsia="仿宋_GB2312"/>
          <w:color w:val="000000"/>
          <w:sz w:val="32"/>
          <w:szCs w:val="32"/>
          <w:lang w:val="en-US" w:eastAsia="zh-CN"/>
        </w:rPr>
        <w:t>学校的市级及以上主管部门的网站、微信号、微博</w:t>
      </w:r>
      <w:r>
        <w:rPr>
          <w:rFonts w:hint="eastAsia" w:ascii="仿宋_GB2312" w:hAnsi="_x000B__x000C_" w:eastAsia="仿宋_GB2312"/>
          <w:color w:val="000000"/>
          <w:sz w:val="32"/>
          <w:szCs w:val="32"/>
        </w:rPr>
        <w:t>等。</w:t>
      </w:r>
    </w:p>
    <w:p w14:paraId="1A003D04">
      <w:pPr>
        <w:autoSpaceDE w:val="0"/>
        <w:autoSpaceDN w:val="0"/>
        <w:adjustRightInd w:val="0"/>
        <w:ind w:firstLine="640" w:firstLineChars="200"/>
        <w:rPr>
          <w:rFonts w:hint="default" w:ascii="仿宋_GB2312" w:hAnsi="_x000B__x000C_" w:eastAsia="仿宋_GB2312"/>
          <w:color w:val="000000"/>
          <w:sz w:val="32"/>
          <w:szCs w:val="32"/>
          <w:lang w:val="en-US" w:eastAsia="zh-CN"/>
        </w:rPr>
      </w:pPr>
    </w:p>
    <w:sectPr>
      <w:footerReference r:id="rId3" w:type="default"/>
      <w:footerReference r:id="rId4" w:type="even"/>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C28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BA810">
                          <w:pPr>
                            <w:pStyle w:val="4"/>
                            <w:rPr>
                              <w:rStyle w:val="17"/>
                            </w:rPr>
                          </w:pPr>
                          <w:r>
                            <w:fldChar w:fldCharType="begin"/>
                          </w:r>
                          <w:r>
                            <w:rPr>
                              <w:rStyle w:val="17"/>
                            </w:rPr>
                            <w:instrText xml:space="preserve">PAGE  </w:instrText>
                          </w:r>
                          <w:r>
                            <w:fldChar w:fldCharType="separate"/>
                          </w:r>
                          <w:r>
                            <w:rPr>
                              <w:rStyle w:val="17"/>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9BA810">
                    <w:pPr>
                      <w:pStyle w:val="4"/>
                      <w:rPr>
                        <w:rStyle w:val="17"/>
                      </w:rPr>
                    </w:pPr>
                    <w:r>
                      <w:fldChar w:fldCharType="begin"/>
                    </w:r>
                    <w:r>
                      <w:rPr>
                        <w:rStyle w:val="17"/>
                      </w:rPr>
                      <w:instrText xml:space="preserve">PAGE  </w:instrText>
                    </w:r>
                    <w:r>
                      <w:fldChar w:fldCharType="separate"/>
                    </w:r>
                    <w:r>
                      <w:rPr>
                        <w:rStyle w:val="1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B59B">
    <w:pPr>
      <w:pStyle w:val="4"/>
      <w:framePr w:wrap="around" w:vAnchor="text" w:hAnchor="margin" w:xAlign="center" w:y="1"/>
      <w:rPr>
        <w:rStyle w:val="17"/>
      </w:rPr>
    </w:pPr>
    <w:r>
      <w:fldChar w:fldCharType="begin"/>
    </w:r>
    <w:r>
      <w:rPr>
        <w:rStyle w:val="17"/>
      </w:rPr>
      <w:instrText xml:space="preserve">PAGE  </w:instrText>
    </w:r>
    <w:r>
      <w:fldChar w:fldCharType="end"/>
    </w:r>
  </w:p>
  <w:p w14:paraId="1059C7FA">
    <w:pPr>
      <w:pStyle w:val="4"/>
    </w:pPr>
  </w:p>
  <w:p w14:paraId="3C065B27"/>
  <w:p w14:paraId="2B468B6B"/>
  <w:p w14:paraId="02C64DB9"/>
  <w:p w14:paraId="2426EE0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MGQ2YzNlZTMwZmQzZTI0NDgyNjM4MGIxMDJiMGMifQ=="/>
  </w:docVars>
  <w:rsids>
    <w:rsidRoot w:val="00901A99"/>
    <w:rsid w:val="00047128"/>
    <w:rsid w:val="000B1922"/>
    <w:rsid w:val="00110829"/>
    <w:rsid w:val="00150017"/>
    <w:rsid w:val="00165343"/>
    <w:rsid w:val="00182ED1"/>
    <w:rsid w:val="00191588"/>
    <w:rsid w:val="00196A92"/>
    <w:rsid w:val="001A1CCF"/>
    <w:rsid w:val="001A43BB"/>
    <w:rsid w:val="00213C68"/>
    <w:rsid w:val="0022368D"/>
    <w:rsid w:val="0023662C"/>
    <w:rsid w:val="00254859"/>
    <w:rsid w:val="0026681E"/>
    <w:rsid w:val="0028291E"/>
    <w:rsid w:val="002A77BA"/>
    <w:rsid w:val="002C5113"/>
    <w:rsid w:val="002E6432"/>
    <w:rsid w:val="002F3557"/>
    <w:rsid w:val="003312CA"/>
    <w:rsid w:val="003A1C4C"/>
    <w:rsid w:val="003A6812"/>
    <w:rsid w:val="003F7414"/>
    <w:rsid w:val="00401BC1"/>
    <w:rsid w:val="0042233F"/>
    <w:rsid w:val="004236EF"/>
    <w:rsid w:val="004249CB"/>
    <w:rsid w:val="00435B34"/>
    <w:rsid w:val="00463A3B"/>
    <w:rsid w:val="004710E0"/>
    <w:rsid w:val="004F2E02"/>
    <w:rsid w:val="00535556"/>
    <w:rsid w:val="00577533"/>
    <w:rsid w:val="0062346A"/>
    <w:rsid w:val="006A5AF5"/>
    <w:rsid w:val="006B23D5"/>
    <w:rsid w:val="006C5AD8"/>
    <w:rsid w:val="00722820"/>
    <w:rsid w:val="00737D65"/>
    <w:rsid w:val="00745038"/>
    <w:rsid w:val="0076168D"/>
    <w:rsid w:val="00763C4C"/>
    <w:rsid w:val="00785950"/>
    <w:rsid w:val="007A66CA"/>
    <w:rsid w:val="007C7AF2"/>
    <w:rsid w:val="007F1FC5"/>
    <w:rsid w:val="00815D9E"/>
    <w:rsid w:val="00830DF5"/>
    <w:rsid w:val="00843593"/>
    <w:rsid w:val="00901A99"/>
    <w:rsid w:val="00904289"/>
    <w:rsid w:val="0094452E"/>
    <w:rsid w:val="00952C2A"/>
    <w:rsid w:val="00963F72"/>
    <w:rsid w:val="009C13E6"/>
    <w:rsid w:val="009D64D8"/>
    <w:rsid w:val="009E3117"/>
    <w:rsid w:val="00A42990"/>
    <w:rsid w:val="00A517A0"/>
    <w:rsid w:val="00A648DD"/>
    <w:rsid w:val="00AA10EB"/>
    <w:rsid w:val="00AB667F"/>
    <w:rsid w:val="00BC5DBE"/>
    <w:rsid w:val="00BE313A"/>
    <w:rsid w:val="00C23D1B"/>
    <w:rsid w:val="00C25E4B"/>
    <w:rsid w:val="00C35597"/>
    <w:rsid w:val="00C562B7"/>
    <w:rsid w:val="00C82709"/>
    <w:rsid w:val="00C83663"/>
    <w:rsid w:val="00C8625B"/>
    <w:rsid w:val="00CA6143"/>
    <w:rsid w:val="00CA7EE2"/>
    <w:rsid w:val="00CB13C9"/>
    <w:rsid w:val="00CE28DA"/>
    <w:rsid w:val="00D47C47"/>
    <w:rsid w:val="00D620F0"/>
    <w:rsid w:val="00D75D0D"/>
    <w:rsid w:val="00D92ACB"/>
    <w:rsid w:val="00D95AFF"/>
    <w:rsid w:val="00DA241B"/>
    <w:rsid w:val="00DA7CDF"/>
    <w:rsid w:val="00DB371E"/>
    <w:rsid w:val="00DB4058"/>
    <w:rsid w:val="00DE415B"/>
    <w:rsid w:val="00E04F70"/>
    <w:rsid w:val="00E15900"/>
    <w:rsid w:val="00E87F29"/>
    <w:rsid w:val="00EA3927"/>
    <w:rsid w:val="00EC351D"/>
    <w:rsid w:val="00F65079"/>
    <w:rsid w:val="00F75AA1"/>
    <w:rsid w:val="00F825C7"/>
    <w:rsid w:val="00FC3F0D"/>
    <w:rsid w:val="00FC5AED"/>
    <w:rsid w:val="011F11D6"/>
    <w:rsid w:val="03E56DE9"/>
    <w:rsid w:val="05B30771"/>
    <w:rsid w:val="0B077F8D"/>
    <w:rsid w:val="0C3E178C"/>
    <w:rsid w:val="113413B0"/>
    <w:rsid w:val="115506C8"/>
    <w:rsid w:val="125D2D61"/>
    <w:rsid w:val="15402FA0"/>
    <w:rsid w:val="164D02A2"/>
    <w:rsid w:val="29663F71"/>
    <w:rsid w:val="2A251393"/>
    <w:rsid w:val="2B237AA2"/>
    <w:rsid w:val="2DF27E30"/>
    <w:rsid w:val="31FD7870"/>
    <w:rsid w:val="33332C90"/>
    <w:rsid w:val="396A0C16"/>
    <w:rsid w:val="3C6A5B02"/>
    <w:rsid w:val="3FA70E1B"/>
    <w:rsid w:val="408353E4"/>
    <w:rsid w:val="40C2464B"/>
    <w:rsid w:val="47017628"/>
    <w:rsid w:val="4AB576B9"/>
    <w:rsid w:val="4BE16A1B"/>
    <w:rsid w:val="4C194E4E"/>
    <w:rsid w:val="4D71217B"/>
    <w:rsid w:val="4F601A36"/>
    <w:rsid w:val="50B82E8F"/>
    <w:rsid w:val="51197A58"/>
    <w:rsid w:val="551B62A7"/>
    <w:rsid w:val="5A9D291B"/>
    <w:rsid w:val="5B4A2E35"/>
    <w:rsid w:val="5D5E74F5"/>
    <w:rsid w:val="5F4B7ACA"/>
    <w:rsid w:val="609E047A"/>
    <w:rsid w:val="621D5CBC"/>
    <w:rsid w:val="6340631B"/>
    <w:rsid w:val="64F82DE4"/>
    <w:rsid w:val="65B93DF1"/>
    <w:rsid w:val="678C07C5"/>
    <w:rsid w:val="68BC6E36"/>
    <w:rsid w:val="6AC50223"/>
    <w:rsid w:val="6F176B74"/>
    <w:rsid w:val="70965665"/>
    <w:rsid w:val="71BE790F"/>
    <w:rsid w:val="72170AA0"/>
    <w:rsid w:val="74B3146D"/>
    <w:rsid w:val="7AA41EE4"/>
    <w:rsid w:val="7BB870FD"/>
    <w:rsid w:val="7C602DC9"/>
    <w:rsid w:val="7D01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autoRedefine/>
    <w:semiHidden/>
    <w:unhideWhenUsed/>
    <w:qFormat/>
    <w:uiPriority w:val="99"/>
    <w:pPr>
      <w:ind w:left="100" w:leftChars="2500"/>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autoRedefine/>
    <w:qFormat/>
    <w:uiPriority w:val="0"/>
    <w:rPr>
      <w:rFonts w:cs="Times New Roman"/>
      <w:color w:val="0563C1"/>
      <w:u w:val="single"/>
    </w:rPr>
  </w:style>
  <w:style w:type="paragraph" w:customStyle="1" w:styleId="9">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Char1 Char Char Char Char Char Char"/>
    <w:basedOn w:val="1"/>
    <w:autoRedefine/>
    <w:qFormat/>
    <w:uiPriority w:val="0"/>
    <w:pPr>
      <w:overflowPunct w:val="0"/>
    </w:pPr>
    <w:rPr>
      <w:rFonts w:ascii="Times New Roman" w:hAnsi="Times New Roman" w:eastAsia="仿宋_GB2312"/>
      <w:sz w:val="32"/>
      <w:szCs w:val="20"/>
    </w:rPr>
  </w:style>
  <w:style w:type="paragraph" w:customStyle="1" w:styleId="11">
    <w:name w:val="列出段落1"/>
    <w:basedOn w:val="1"/>
    <w:autoRedefine/>
    <w:qFormat/>
    <w:uiPriority w:val="0"/>
    <w:pPr>
      <w:ind w:firstLine="420" w:firstLineChars="200"/>
    </w:pPr>
  </w:style>
  <w:style w:type="paragraph" w:customStyle="1" w:styleId="12">
    <w:name w:val="日期1"/>
    <w:basedOn w:val="1"/>
    <w:next w:val="1"/>
    <w:link w:val="16"/>
    <w:autoRedefine/>
    <w:qFormat/>
    <w:uiPriority w:val="0"/>
    <w:pPr>
      <w:ind w:left="100" w:leftChars="2500"/>
    </w:pPr>
  </w:style>
  <w:style w:type="character" w:customStyle="1" w:styleId="13">
    <w:name w:val="占位符文本1"/>
    <w:autoRedefine/>
    <w:qFormat/>
    <w:uiPriority w:val="0"/>
    <w:rPr>
      <w:rFonts w:cs="Times New Roman"/>
      <w:color w:val="808080"/>
    </w:rPr>
  </w:style>
  <w:style w:type="character" w:customStyle="1" w:styleId="14">
    <w:name w:val="页眉 字符"/>
    <w:link w:val="5"/>
    <w:autoRedefine/>
    <w:semiHidden/>
    <w:qFormat/>
    <w:uiPriority w:val="0"/>
    <w:rPr>
      <w:rFonts w:cs="Times New Roman"/>
      <w:sz w:val="18"/>
      <w:szCs w:val="18"/>
    </w:rPr>
  </w:style>
  <w:style w:type="character" w:customStyle="1" w:styleId="15">
    <w:name w:val="页脚 字符"/>
    <w:link w:val="4"/>
    <w:autoRedefine/>
    <w:semiHidden/>
    <w:qFormat/>
    <w:uiPriority w:val="0"/>
    <w:rPr>
      <w:rFonts w:cs="Times New Roman"/>
      <w:sz w:val="18"/>
      <w:szCs w:val="18"/>
    </w:rPr>
  </w:style>
  <w:style w:type="character" w:customStyle="1" w:styleId="16">
    <w:name w:val="Date Char Char"/>
    <w:basedOn w:val="7"/>
    <w:link w:val="12"/>
    <w:autoRedefine/>
    <w:semiHidden/>
    <w:qFormat/>
    <w:uiPriority w:val="0"/>
  </w:style>
  <w:style w:type="character" w:customStyle="1" w:styleId="17">
    <w:name w:val="页码1"/>
    <w:autoRedefine/>
    <w:qFormat/>
    <w:uiPriority w:val="0"/>
    <w:rPr>
      <w:rFonts w:cs="Times New Roman"/>
    </w:rPr>
  </w:style>
  <w:style w:type="character" w:customStyle="1" w:styleId="18">
    <w:name w:val="日期 字符"/>
    <w:link w:val="2"/>
    <w:autoRedefine/>
    <w:semiHidden/>
    <w:qFormat/>
    <w:uiPriority w:val="99"/>
    <w:rPr>
      <w:rFonts w:cs="Times New Roman"/>
      <w:kern w:val="2"/>
      <w:sz w:val="21"/>
      <w:szCs w:val="22"/>
    </w:rPr>
  </w:style>
  <w:style w:type="character" w:customStyle="1" w:styleId="19">
    <w:name w:val="批注框文本 字符"/>
    <w:link w:val="3"/>
    <w:autoRedefine/>
    <w:semiHidden/>
    <w:qFormat/>
    <w:uiPriority w:val="99"/>
    <w:rPr>
      <w:rFonts w:cs="Times New Roman"/>
      <w:kern w:val="2"/>
      <w:sz w:val="18"/>
      <w:szCs w:val="18"/>
    </w:rPr>
  </w:style>
  <w:style w:type="character" w:customStyle="1" w:styleId="20">
    <w:name w:val="未处理的提及1"/>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703BA-18D7-43A8-8DBD-66877C22601B}">
  <ds:schemaRefs/>
</ds:datastoreItem>
</file>

<file path=docProps/app.xml><?xml version="1.0" encoding="utf-8"?>
<Properties xmlns="http://schemas.openxmlformats.org/officeDocument/2006/extended-properties" xmlns:vt="http://schemas.openxmlformats.org/officeDocument/2006/docPropsVTypes">
  <Template>Normal</Template>
  <Pages>4</Pages>
  <Words>1159</Words>
  <Characters>1245</Characters>
  <Lines>7</Lines>
  <Paragraphs>2</Paragraphs>
  <TotalTime>1</TotalTime>
  <ScaleCrop>false</ScaleCrop>
  <LinksUpToDate>false</LinksUpToDate>
  <CharactersWithSpaces>1297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2021-12-16T07:14:00Z</dcterms:created>
  <dc:creator>031</dc:creator>
  <cp:lastModifiedBy>江淮</cp:lastModifiedBy>
  <cp:lastPrinted>2025-03-28T02:58:00Z</cp:lastPrinted>
  <dcterms:modified xsi:type="dcterms:W3CDTF">2025-03-28T06:48:10Z</dcterms:modified>
  <dc:title>User</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30167F7BE7CD43ACBF5B3D6297ACC4A1_13</vt:lpwstr>
  </property>
  <property fmtid="{D5CDD505-2E9C-101B-9397-08002B2CF9AE}" pid="4" name="KSOTemplateDocerSaveRecord">
    <vt:lpwstr>eyJoZGlkIjoiMjI4YTlmYjkzMTc1NjlhM2IyZWRmN2Q2MTk3MDU5M2EiLCJ1c2VySWQiOiIxMzEyNDcxNDg3In0=</vt:lpwstr>
  </property>
</Properties>
</file>