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480" w:lineRule="exact"/>
        <w:jc w:val="center"/>
        <w:rPr>
          <w:rFonts w:hint="eastAsia" w:ascii="黑体" w:hAnsi="华文仿宋" w:eastAsia="黑体"/>
          <w:b/>
          <w:sz w:val="28"/>
        </w:rPr>
      </w:pPr>
      <w:r>
        <w:rPr>
          <w:rFonts w:hint="eastAsia" w:ascii="黑体" w:hAnsi="华文仿宋" w:eastAsia="黑体"/>
          <w:b/>
          <w:sz w:val="28"/>
        </w:rPr>
        <w:t>南京市中等职业学校20</w:t>
      </w:r>
      <w:r>
        <w:rPr>
          <w:rFonts w:hint="eastAsia" w:ascii="黑体" w:hAnsi="华文仿宋" w:eastAsia="黑体"/>
          <w:b/>
          <w:sz w:val="28"/>
          <w:lang w:val="en-US" w:eastAsia="zh-CN"/>
        </w:rPr>
        <w:t>20</w:t>
      </w:r>
      <w:r>
        <w:rPr>
          <w:rFonts w:hint="eastAsia" w:ascii="黑体" w:hAnsi="华文仿宋" w:eastAsia="黑体"/>
          <w:b/>
          <w:sz w:val="28"/>
        </w:rPr>
        <w:t>年</w:t>
      </w:r>
      <w:r>
        <w:rPr>
          <w:rFonts w:hint="eastAsia" w:ascii="黑体" w:hAnsi="华文仿宋" w:eastAsia="黑体"/>
          <w:b/>
          <w:sz w:val="28"/>
          <w:lang w:val="en-US" w:eastAsia="zh-CN"/>
        </w:rPr>
        <w:t>9</w:t>
      </w:r>
      <w:r>
        <w:rPr>
          <w:rFonts w:hint="eastAsia" w:ascii="黑体" w:hAnsi="华文仿宋" w:eastAsia="黑体"/>
          <w:b/>
          <w:sz w:val="28"/>
        </w:rPr>
        <w:t>月份教研活动安排</w:t>
      </w:r>
    </w:p>
    <w:p>
      <w:pPr>
        <w:spacing w:line="246" w:lineRule="exact"/>
        <w:rPr>
          <w:rFonts w:hint="eastAsia" w:ascii="黑体" w:hAnsi="宋体" w:eastAsia="黑体"/>
          <w:b/>
          <w:sz w:val="24"/>
        </w:rPr>
      </w:pPr>
      <w:r>
        <w:rPr>
          <w:rFonts w:hint="eastAsia" w:ascii="黑体" w:hAnsi="宋体" w:eastAsia="黑体"/>
          <w:b/>
          <w:sz w:val="24"/>
        </w:rPr>
        <w:t>注意:</w:t>
      </w:r>
      <w:bookmarkStart w:id="0" w:name="OLE_LINK1"/>
      <w:r>
        <w:rPr>
          <w:rFonts w:hint="eastAsia" w:ascii="黑体" w:hAnsi="宋体" w:eastAsia="黑体"/>
          <w:b/>
          <w:sz w:val="24"/>
        </w:rPr>
        <w:t>凡月程上注明具体时间、地点、参加对象的教研活动，我室不再另发通知，请各有关人员届时参加。</w:t>
      </w:r>
      <w:bookmarkEnd w:id="0"/>
    </w:p>
    <w:tbl>
      <w:tblPr>
        <w:tblStyle w:val="5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22"/>
        <w:gridCol w:w="1368"/>
        <w:gridCol w:w="1907"/>
        <w:gridCol w:w="2334"/>
        <w:gridCol w:w="2677"/>
        <w:gridCol w:w="350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" w:hRule="atLeast"/>
        </w:trPr>
        <w:tc>
          <w:tcPr>
            <w:tcW w:w="205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类别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学 科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时  间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地  点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内            容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参加对象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</w:rPr>
            </w:pPr>
            <w:r>
              <w:rPr>
                <w:rFonts w:hint="eastAsia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学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科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德 育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网络在线会议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中心组会议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研讨本学期教研计划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tabs>
                <w:tab w:val="left" w:pos="2376"/>
              </w:tabs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思政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中心组全体成员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网络在线 ,具体安排qq通知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七楼报告厅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教研组长会议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各校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教研组组长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教研室七楼报告厅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9月23日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七楼报告厅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《经济政治与社会》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《职业生涯规划》教学理念和教学策略辅导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各校德育教研组组长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在线培训，具体安排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qq通知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英 语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9月10日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在线活动（腾讯会议）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教研组长会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本学期教研工作安排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各校教研组长、备课组长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9月17日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省职教课题（核心素养）研讨会议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课题组成员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9月24日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在线活动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（腾讯会议）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课堂教学研究课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授课内容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Unit 7 Safety at Work (Reading)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授课教师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金陵高等职业技术学校  林玲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全体英语教师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语 文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9月18日上午9:00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305会议室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中心组会议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9月25日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上午9:00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七楼报告厅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auto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语文教研组长会议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语文教研组长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数 学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宋体" w:hAnsi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9月8日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cs="宋体"/>
                <w:color w:val="auto"/>
                <w:sz w:val="22"/>
                <w:szCs w:val="22"/>
              </w:rPr>
              <w:t>上午9:00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305会议室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数学中心组会议，研究制定</w:t>
            </w:r>
            <w:r>
              <w:rPr>
                <w:rFonts w:hint="eastAsia" w:ascii="宋体" w:hAnsi="宋体" w:eastAsia="宋体" w:cs="宋体"/>
                <w:bCs/>
                <w:color w:val="auto"/>
                <w:sz w:val="22"/>
                <w:szCs w:val="22"/>
              </w:rPr>
              <w:t>本学期教研工作计划。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全体兼职教研员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9月15日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线上教研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</w:rPr>
              <w:t>1.数学教研组长会议，布置本学期教研工作内容及要求。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2.专题讲座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数学核心素养的内涵及表征。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3.基于新课标的“第1章 集合”教学安排。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1.各校</w:t>
            </w:r>
            <w:r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</w:rPr>
              <w:t>数学教研组长、备课组长。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2.欢迎各校数学老师参加。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Cctalk线上教研，课程号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88280213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9月29日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contextualSpacing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线上教研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bCs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基于新课标的“第2章 不等式”“第3章 函数”教学安排。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中职、高职数学教师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Cctalk线上教研，课程号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88280213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8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466" w:type="pct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left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FFFFFF"/>
              </w:rPr>
              <w:t>说明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FFFFFF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shd w:val="clear" w:color="auto" w:fill="FFFFFF"/>
              </w:rPr>
              <w:t>1.参加教研活动的老师需提前安装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Cctalk视频会议软件，并提前登录调试至最佳状态。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史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9月22日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七楼报告厅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历史新课标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各校历史学科教师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体 育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24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15日</w:t>
            </w:r>
          </w:p>
          <w:p>
            <w:pPr>
              <w:spacing w:line="224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上午10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224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玄武中专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校</w:t>
            </w:r>
          </w:p>
          <w:p>
            <w:pPr>
              <w:spacing w:line="224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（樱驼花园校区）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spacing w:line="224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新学期工作会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24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市职业学校兼职教研员 各校学科教研组长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224" w:lineRule="exact"/>
              <w:jc w:val="left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会议内容见qq群通知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程</w:t>
            </w: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商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物 流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下午1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本学期商贸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中心组及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教研工作研讨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商贸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17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下午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2:3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本学期商贸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专业教研工作研讨，布置商贸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物流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专业教研工作安排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专业负责人、教研组长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 xml:space="preserve">服 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装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16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上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本学期服装专业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中心组及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教研工作研讨，布置服装专业教研工作安排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服装专业中心组成员、专业负责人、教研组长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音 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舞 蹈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9月16日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上午10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cctalk在线会议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研讨本学期教研活动计划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计算机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9月8日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下午2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网络会议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本学期教研工作计划研讨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计算机专业中心组成员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9月24日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网络教研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教学大赛优秀作品评析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专业教师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旅  游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管  理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（烹饪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、酒店、导游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9月3日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旅游与酒店中心组工作会议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省市中心组、省市名师工作室主持人、省技能大赛大市领队相关老师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4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9月15日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烹饪学期工作会议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省市中心组、各校烹饪专业负责人、教研组长、省市名师工作室主持人、省技能大赛大市领队相关老师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9月17日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全天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七楼报告厅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旅游创新策划专题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旅游专业骨干培训班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9月24日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下午</w:t>
            </w: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/>
              </w:rPr>
              <w:t>2:00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七楼报告厅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旅游与酒店学期工作会议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</w:rPr>
              <w:t>各校旅游与酒店专业负责人、教研组长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财  会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下午1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本学期财经专业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中心组及教研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工作研讨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财经专业中心组成员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15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日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下午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∶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市职教教研室</w:t>
            </w:r>
          </w:p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center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305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会议室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本学期财经专业教研工作研讨，布置财经专业教研工作安排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pStyle w:val="4"/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240" w:lineRule="exact"/>
              <w:jc w:val="both"/>
              <w:textAlignment w:val="auto"/>
              <w:rPr>
                <w:rFonts w:hint="eastAsia" w:ascii="宋体" w:hAnsi="宋体" w:eastAsia="宋体" w:cs="宋体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专业负责人、教研组长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2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汽  修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9月17日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下午3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Cctalk在线会议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研讨本学期教研活动计划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美  术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9月17日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cctalk在线会议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研讨本学期教研活动计划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美术</w:t>
            </w: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中心组成员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pacing w:val="-2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9月24日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上午10:00</w:t>
            </w:r>
          </w:p>
        </w:tc>
        <w:tc>
          <w:tcPr>
            <w:tcW w:w="61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Cctalk视频</w:t>
            </w:r>
          </w:p>
        </w:tc>
        <w:tc>
          <w:tcPr>
            <w:tcW w:w="1608" w:type="pct"/>
            <w:gridSpan w:val="2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0" w:leftChars="0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研究课</w:t>
            </w:r>
          </w:p>
        </w:tc>
        <w:tc>
          <w:tcPr>
            <w:tcW w:w="112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  <w:lang w:val="en-US" w:eastAsia="zh-CN"/>
              </w:rPr>
              <w:t>全体美术教师</w:t>
            </w:r>
          </w:p>
        </w:tc>
        <w:tc>
          <w:tcPr>
            <w:tcW w:w="682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3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主讲老师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ind w:left="150" w:leftChars="0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主讲课题</w:t>
            </w:r>
          </w:p>
        </w:tc>
        <w:tc>
          <w:tcPr>
            <w:tcW w:w="11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default" w:ascii="宋体" w:hAnsi="宋体" w:eastAsia="宋体" w:cs="宋体"/>
                <w:color w:val="auto"/>
                <w:sz w:val="22"/>
                <w:szCs w:val="22"/>
                <w:lang w:val="en-US" w:eastAsia="zh-CN"/>
              </w:rPr>
            </w:pPr>
          </w:p>
        </w:tc>
        <w:tc>
          <w:tcPr>
            <w:tcW w:w="6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1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74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刘春娣</w:t>
            </w:r>
          </w:p>
        </w:tc>
        <w:tc>
          <w:tcPr>
            <w:tcW w:w="85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auto"/>
                <w:kern w:val="2"/>
                <w:sz w:val="22"/>
                <w:szCs w:val="22"/>
                <w:lang w:val="en-US" w:eastAsia="zh-CN" w:bidi="ar-SA"/>
              </w:rPr>
              <w:t>色彩静物写生——玻璃的质感表现</w:t>
            </w:r>
          </w:p>
        </w:tc>
        <w:tc>
          <w:tcPr>
            <w:tcW w:w="112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682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</w:tr>
    </w:tbl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jc w:val="center"/>
        <w:rPr>
          <w:rFonts w:hint="eastAsia" w:ascii="宋体" w:hAnsi="宋体" w:eastAsia="宋体" w:cs="宋体"/>
          <w:color w:val="auto"/>
          <w:sz w:val="22"/>
          <w:szCs w:val="22"/>
        </w:rPr>
      </w:pPr>
      <w:r>
        <w:rPr>
          <w:rFonts w:hint="eastAsia" w:ascii="宋体" w:hAnsi="宋体" w:eastAsia="宋体" w:cs="宋体"/>
          <w:color w:val="auto"/>
          <w:sz w:val="22"/>
          <w:szCs w:val="22"/>
        </w:rPr>
        <w:br w:type="page"/>
      </w:r>
    </w:p>
    <w:tbl>
      <w:tblPr>
        <w:tblStyle w:val="5"/>
        <w:tblW w:w="4875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9"/>
        <w:gridCol w:w="1022"/>
        <w:gridCol w:w="1368"/>
        <w:gridCol w:w="1907"/>
        <w:gridCol w:w="5011"/>
        <w:gridCol w:w="3506"/>
        <w:gridCol w:w="21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5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类别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学 科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时  间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地  点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内            容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参加对象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204" w:lineRule="exact"/>
              <w:jc w:val="center"/>
              <w:rPr>
                <w:rFonts w:hint="eastAsia"/>
                <w:b/>
                <w:color w:val="auto"/>
                <w:kern w:val="2"/>
                <w:sz w:val="21"/>
                <w:lang w:val="en-US" w:eastAsia="zh-CN" w:bidi="ar-SA"/>
              </w:rPr>
            </w:pPr>
            <w:r>
              <w:rPr>
                <w:rFonts w:hint="eastAsia"/>
                <w:b/>
                <w:color w:val="auto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5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专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  <w:r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  <w:t>程</w:t>
            </w:r>
          </w:p>
        </w:tc>
        <w:tc>
          <w:tcPr>
            <w:tcW w:w="32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电  子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电  工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9月17日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上午9:00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专业系部主任会议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本学期教研活动研讨。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专业系部主任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若无对应的专业系部，则请相关教研组长参加。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restar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休  闲保  健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11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中心组和系部主任会议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休闲保健专业中心组成员和学校专业办主任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9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</w:tc>
        <w:tc>
          <w:tcPr>
            <w:tcW w:w="439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25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上午9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00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市职教教研室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七楼中会议室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课程思政课例研讨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  <w:lang w:val="en-US" w:eastAsia="zh-CN"/>
              </w:rPr>
              <w:t>所有专业课教师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both"/>
              <w:textAlignment w:val="baseline"/>
              <w:rPr>
                <w:rFonts w:hint="eastAsia" w:asciiTheme="minorEastAsia" w:hAnsiTheme="minorEastAsia" w:eastAsiaTheme="minorEastAsia" w:cstheme="minorEastAsia"/>
                <w:color w:val="auto"/>
                <w:kern w:val="0"/>
                <w:sz w:val="22"/>
                <w:szCs w:val="22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2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医  药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</w:t>
            </w:r>
            <w:bookmarkStart w:id="1" w:name="_GoBack"/>
            <w:bookmarkEnd w:id="1"/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18日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上午9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莫愁中专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校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（南湖校区）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spacing w:line="224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新学期工作会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24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市职业学校兼职教研员 各校专业教研组长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spacing w:val="-6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pacing w:val="-6"/>
                <w:sz w:val="22"/>
                <w:szCs w:val="22"/>
              </w:rPr>
              <w:t>会议内容见qq群通知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4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化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学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18日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上午9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莫愁中专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校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（安国村校区）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spacing w:line="224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新学期工作会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24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市职业学校兼职教研员 各校专业教研组长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会议内容见qq群通知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5" w:hRule="atLeast"/>
        </w:trPr>
        <w:tc>
          <w:tcPr>
            <w:tcW w:w="205" w:type="pct"/>
            <w:vMerge w:val="continue"/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exact"/>
              <w:jc w:val="center"/>
              <w:rPr>
                <w:rFonts w:hint="eastAsia" w:ascii="宋体" w:hAnsi="宋体" w:eastAsia="宋体" w:cs="宋体"/>
                <w:color w:val="auto"/>
                <w:sz w:val="22"/>
                <w:szCs w:val="22"/>
              </w:rPr>
            </w:pPr>
          </w:p>
        </w:tc>
        <w:tc>
          <w:tcPr>
            <w:tcW w:w="328" w:type="pct"/>
            <w:noWrap w:val="0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农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 xml:space="preserve">  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林</w:t>
            </w:r>
          </w:p>
        </w:tc>
        <w:tc>
          <w:tcPr>
            <w:tcW w:w="439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2"/>
                <w:szCs w:val="22"/>
              </w:rPr>
              <w:t>9月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17日</w:t>
            </w:r>
          </w:p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下午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2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eastAsia="zh-CN"/>
              </w:rPr>
              <w:t>: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30</w:t>
            </w:r>
          </w:p>
        </w:tc>
        <w:tc>
          <w:tcPr>
            <w:tcW w:w="612" w:type="pct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江宁高职</w:t>
            </w: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  <w:lang w:val="en-US" w:eastAsia="zh-CN"/>
              </w:rPr>
              <w:t>校</w:t>
            </w:r>
          </w:p>
        </w:tc>
        <w:tc>
          <w:tcPr>
            <w:tcW w:w="1608" w:type="pct"/>
            <w:noWrap w:val="0"/>
            <w:vAlign w:val="center"/>
          </w:tcPr>
          <w:p>
            <w:pPr>
              <w:spacing w:line="224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新学期工作会</w:t>
            </w:r>
          </w:p>
        </w:tc>
        <w:tc>
          <w:tcPr>
            <w:tcW w:w="1125" w:type="pct"/>
            <w:noWrap w:val="0"/>
            <w:vAlign w:val="center"/>
          </w:tcPr>
          <w:p>
            <w:pPr>
              <w:spacing w:line="224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市职业学校兼职教研员 各校专业教研组长</w:t>
            </w:r>
          </w:p>
        </w:tc>
        <w:tc>
          <w:tcPr>
            <w:tcW w:w="682" w:type="pct"/>
            <w:noWrap w:val="0"/>
            <w:vAlign w:val="center"/>
          </w:tcPr>
          <w:p>
            <w:pPr>
              <w:spacing w:line="240" w:lineRule="exact"/>
              <w:jc w:val="both"/>
              <w:rPr>
                <w:rFonts w:hint="eastAsia" w:asciiTheme="minorEastAsia" w:hAnsiTheme="minorEastAsia" w:eastAsiaTheme="minorEastAsia" w:cstheme="minorEastAsia"/>
                <w:kern w:val="2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2"/>
                <w:szCs w:val="22"/>
              </w:rPr>
              <w:t>会议内容见qq群通知</w:t>
            </w:r>
          </w:p>
        </w:tc>
      </w:tr>
    </w:tbl>
    <w:p/>
    <w:sectPr>
      <w:pgSz w:w="16839" w:h="23814"/>
      <w:pgMar w:top="902" w:right="624" w:bottom="998" w:left="454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HorizontalSpacing w:val="105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202372"/>
    <w:rsid w:val="00453353"/>
    <w:rsid w:val="00585EB6"/>
    <w:rsid w:val="00751A40"/>
    <w:rsid w:val="0084551F"/>
    <w:rsid w:val="00CF11C5"/>
    <w:rsid w:val="00DD3D6E"/>
    <w:rsid w:val="089C09F5"/>
    <w:rsid w:val="150F0A65"/>
    <w:rsid w:val="20E06FD1"/>
    <w:rsid w:val="21146D62"/>
    <w:rsid w:val="231C45CE"/>
    <w:rsid w:val="25E203A1"/>
    <w:rsid w:val="2A9449F4"/>
    <w:rsid w:val="319138F6"/>
    <w:rsid w:val="371F1D5C"/>
    <w:rsid w:val="44BA3265"/>
    <w:rsid w:val="47182B3F"/>
    <w:rsid w:val="4E3D22F9"/>
    <w:rsid w:val="6E2D14DD"/>
    <w:rsid w:val="721B5235"/>
    <w:rsid w:val="730D308B"/>
    <w:rsid w:val="7D3D299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7">
    <w:name w:val="页脚 Char"/>
    <w:link w:val="2"/>
    <w:uiPriority w:val="0"/>
    <w:rPr>
      <w:kern w:val="2"/>
      <w:sz w:val="18"/>
      <w:szCs w:val="18"/>
    </w:rPr>
  </w:style>
  <w:style w:type="character" w:customStyle="1" w:styleId="8">
    <w:name w:val="页眉 Char"/>
    <w:link w:val="3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 China</Company>
  <Pages>2</Pages>
  <Words>97</Words>
  <Characters>554</Characters>
  <Lines>4</Lines>
  <Paragraphs>1</Paragraphs>
  <TotalTime>6</TotalTime>
  <ScaleCrop>false</ScaleCrop>
  <LinksUpToDate>false</LinksUpToDate>
  <CharactersWithSpaces>650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2009-02-23T17:21:00Z</dcterms:created>
  <dc:creator>njzz</dc:creator>
  <cp:lastModifiedBy>duo-ye</cp:lastModifiedBy>
  <cp:lastPrinted>2009-04-28T01:50:00Z</cp:lastPrinted>
  <dcterms:modified xsi:type="dcterms:W3CDTF">2020-09-10T02:48:18Z</dcterms:modified>
  <dc:title>南京市中等职业学校2009年2月份教研活动安排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